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E0" w:rsidRDefault="00C56099">
      <w:proofErr w:type="spellStart"/>
      <w:r>
        <w:t>一、具体技术要求</w:t>
      </w:r>
      <w:proofErr w:type="spellEnd"/>
    </w:p>
    <w:tbl>
      <w:tblPr>
        <w:tblStyle w:val="ac"/>
        <w:tblW w:w="0" w:type="auto"/>
        <w:tblLook w:val="04A0"/>
      </w:tblPr>
      <w:tblGrid>
        <w:gridCol w:w="2160"/>
        <w:gridCol w:w="2160"/>
        <w:gridCol w:w="2160"/>
        <w:gridCol w:w="2160"/>
      </w:tblGrid>
      <w:tr w:rsidR="00341CE0">
        <w:tc>
          <w:tcPr>
            <w:tcW w:w="2160" w:type="dxa"/>
          </w:tcPr>
          <w:p w:rsidR="00341CE0" w:rsidRDefault="00C56099">
            <w:pPr>
              <w:spacing w:after="0" w:line="240" w:lineRule="auto"/>
            </w:pPr>
            <w:proofErr w:type="spellStart"/>
            <w:r>
              <w:t>序号</w:t>
            </w:r>
            <w:proofErr w:type="spellEnd"/>
          </w:p>
        </w:tc>
        <w:tc>
          <w:tcPr>
            <w:tcW w:w="2160" w:type="dxa"/>
          </w:tcPr>
          <w:p w:rsidR="00341CE0" w:rsidRDefault="00C56099">
            <w:pPr>
              <w:spacing w:after="0" w:line="240" w:lineRule="auto"/>
            </w:pPr>
            <w:proofErr w:type="spellStart"/>
            <w:r>
              <w:t>货物名称</w:t>
            </w:r>
            <w:proofErr w:type="spellEnd"/>
          </w:p>
        </w:tc>
        <w:tc>
          <w:tcPr>
            <w:tcW w:w="4320" w:type="dxa"/>
            <w:gridSpan w:val="2"/>
          </w:tcPr>
          <w:p w:rsidR="00341CE0" w:rsidRDefault="00C56099">
            <w:pPr>
              <w:spacing w:after="0" w:line="240" w:lineRule="auto"/>
            </w:pPr>
            <w:proofErr w:type="spellStart"/>
            <w:r>
              <w:t>技术要求</w:t>
            </w:r>
            <w:proofErr w:type="spellEnd"/>
          </w:p>
        </w:tc>
      </w:tr>
      <w:tr w:rsidR="00341CE0">
        <w:tc>
          <w:tcPr>
            <w:tcW w:w="4320" w:type="dxa"/>
            <w:gridSpan w:val="2"/>
          </w:tcPr>
          <w:p w:rsidR="00341CE0" w:rsidRDefault="00C56099">
            <w:pPr>
              <w:spacing w:after="0" w:line="240" w:lineRule="auto"/>
            </w:pPr>
            <w:proofErr w:type="spellStart"/>
            <w:r>
              <w:t>总体要求</w:t>
            </w:r>
            <w:proofErr w:type="spellEnd"/>
          </w:p>
        </w:tc>
        <w:tc>
          <w:tcPr>
            <w:tcW w:w="4320" w:type="dxa"/>
            <w:gridSpan w:val="2"/>
          </w:tcPr>
          <w:p w:rsidR="00ED3B7E" w:rsidRPr="00B31072" w:rsidRDefault="00ED3B7E">
            <w:pPr>
              <w:spacing w:after="0" w:line="240" w:lineRule="auto"/>
              <w:rPr>
                <w:lang w:eastAsia="zh-CN"/>
              </w:rPr>
            </w:pPr>
            <w:r>
              <w:rPr>
                <w:lang w:eastAsia="zh-CN"/>
              </w:rPr>
              <w:t>1</w:t>
            </w:r>
            <w:r>
              <w:rPr>
                <w:rFonts w:hint="eastAsia"/>
                <w:lang w:eastAsia="zh-CN"/>
              </w:rPr>
              <w:t>、</w:t>
            </w:r>
            <w:r>
              <w:rPr>
                <w:lang w:eastAsia="zh-CN"/>
              </w:rPr>
              <w:t>箱体结构：双层铝制真空设计结合高级真空绝热材料</w:t>
            </w:r>
            <w:r w:rsidR="00B31072">
              <w:rPr>
                <w:rFonts w:hint="eastAsia"/>
                <w:lang w:eastAsia="zh-CN"/>
              </w:rPr>
              <w:t>。</w:t>
            </w:r>
            <w:r>
              <w:rPr>
                <w:lang w:eastAsia="zh-CN"/>
              </w:rPr>
              <w:t>具有安全锁扣设计，充分保证样品安全</w:t>
            </w:r>
            <w:r w:rsidR="00B31072">
              <w:rPr>
                <w:rFonts w:hint="eastAsia"/>
                <w:lang w:eastAsia="zh-CN"/>
              </w:rPr>
              <w:t>。</w:t>
            </w:r>
          </w:p>
        </w:tc>
      </w:tr>
      <w:tr w:rsidR="00341CE0">
        <w:tc>
          <w:tcPr>
            <w:tcW w:w="2160" w:type="dxa"/>
          </w:tcPr>
          <w:p w:rsidR="00341CE0" w:rsidRDefault="00C56099">
            <w:pPr>
              <w:spacing w:after="0" w:line="240" w:lineRule="auto"/>
              <w:rPr>
                <w:lang w:eastAsia="zh-CN"/>
              </w:rPr>
            </w:pPr>
            <w:r>
              <w:rPr>
                <w:rFonts w:hint="eastAsia"/>
                <w:lang w:eastAsia="zh-CN"/>
              </w:rPr>
              <w:t>1</w:t>
            </w:r>
          </w:p>
        </w:tc>
        <w:tc>
          <w:tcPr>
            <w:tcW w:w="2160" w:type="dxa"/>
          </w:tcPr>
          <w:p w:rsidR="00341CE0" w:rsidRDefault="00C56099">
            <w:pPr>
              <w:spacing w:after="0" w:line="240" w:lineRule="auto"/>
            </w:pPr>
            <w:proofErr w:type="spellStart"/>
            <w:r>
              <w:t>主机要求</w:t>
            </w:r>
            <w:proofErr w:type="spellEnd"/>
          </w:p>
        </w:tc>
        <w:tc>
          <w:tcPr>
            <w:tcW w:w="4320" w:type="dxa"/>
            <w:gridSpan w:val="2"/>
          </w:tcPr>
          <w:p w:rsidR="00B31072" w:rsidRDefault="00B31072" w:rsidP="00B31072">
            <w:pPr>
              <w:rPr>
                <w:lang w:eastAsia="zh-CN"/>
              </w:rPr>
            </w:pPr>
            <w:r>
              <w:rPr>
                <w:lang w:eastAsia="zh-CN"/>
              </w:rPr>
              <w:t xml:space="preserve">2. </w:t>
            </w:r>
            <w:r>
              <w:rPr>
                <w:rFonts w:hint="eastAsia"/>
                <w:lang w:eastAsia="zh-CN"/>
              </w:rPr>
              <w:t>液氮容量：≤</w:t>
            </w:r>
            <w:r>
              <w:rPr>
                <w:lang w:eastAsia="zh-CN"/>
              </w:rPr>
              <w:t>121</w:t>
            </w:r>
            <w:r>
              <w:rPr>
                <w:rFonts w:hint="eastAsia"/>
                <w:lang w:eastAsia="zh-CN"/>
              </w:rPr>
              <w:t>升</w:t>
            </w:r>
          </w:p>
          <w:p w:rsidR="00B31072" w:rsidRDefault="00B31072" w:rsidP="00B31072">
            <w:pPr>
              <w:rPr>
                <w:lang w:eastAsia="zh-CN"/>
              </w:rPr>
            </w:pPr>
            <w:r>
              <w:rPr>
                <w:lang w:eastAsia="zh-CN"/>
              </w:rPr>
              <w:t>3</w:t>
            </w:r>
            <w:r>
              <w:rPr>
                <w:rFonts w:hint="eastAsia"/>
                <w:lang w:eastAsia="zh-CN"/>
              </w:rPr>
              <w:t>．▲液氮罐瓶颈</w:t>
            </w:r>
            <w:r>
              <w:rPr>
                <w:lang w:eastAsia="zh-CN"/>
              </w:rPr>
              <w:t>: 21cm-21.5cm</w:t>
            </w:r>
          </w:p>
          <w:p w:rsidR="00B31072" w:rsidRDefault="00B31072" w:rsidP="00B31072">
            <w:pPr>
              <w:rPr>
                <w:lang w:eastAsia="zh-CN"/>
              </w:rPr>
            </w:pPr>
            <w:r>
              <w:rPr>
                <w:lang w:eastAsia="zh-CN"/>
              </w:rPr>
              <w:t xml:space="preserve">4. </w:t>
            </w:r>
            <w:r>
              <w:rPr>
                <w:rFonts w:hint="eastAsia"/>
                <w:lang w:eastAsia="zh-CN"/>
              </w:rPr>
              <w:t>静态保存时间：≥</w:t>
            </w:r>
            <w:r>
              <w:rPr>
                <w:lang w:eastAsia="zh-CN"/>
              </w:rPr>
              <w:t>122</w:t>
            </w:r>
            <w:r>
              <w:rPr>
                <w:rFonts w:hint="eastAsia"/>
                <w:lang w:eastAsia="zh-CN"/>
              </w:rPr>
              <w:t>天</w:t>
            </w:r>
          </w:p>
          <w:p w:rsidR="00B31072" w:rsidRDefault="00B31072" w:rsidP="00B31072">
            <w:pPr>
              <w:rPr>
                <w:lang w:eastAsia="zh-CN"/>
              </w:rPr>
            </w:pPr>
            <w:r>
              <w:rPr>
                <w:lang w:eastAsia="zh-CN"/>
              </w:rPr>
              <w:t xml:space="preserve">5. </w:t>
            </w:r>
            <w:r>
              <w:rPr>
                <w:rFonts w:hint="eastAsia"/>
                <w:lang w:eastAsia="zh-CN"/>
              </w:rPr>
              <w:t>标配</w:t>
            </w:r>
            <w:r>
              <w:rPr>
                <w:lang w:eastAsia="zh-CN"/>
              </w:rPr>
              <w:t>4</w:t>
            </w:r>
            <w:r>
              <w:rPr>
                <w:rFonts w:hint="eastAsia"/>
                <w:lang w:eastAsia="zh-CN"/>
              </w:rPr>
              <w:t>个冻存架，可容纳</w:t>
            </w:r>
            <w:r>
              <w:rPr>
                <w:lang w:eastAsia="zh-CN"/>
              </w:rPr>
              <w:t>1.2/2ml</w:t>
            </w:r>
            <w:r>
              <w:rPr>
                <w:rFonts w:hint="eastAsia"/>
                <w:lang w:eastAsia="zh-CN"/>
              </w:rPr>
              <w:t>冻存管</w:t>
            </w:r>
            <w:r>
              <w:rPr>
                <w:lang w:eastAsia="zh-CN"/>
              </w:rPr>
              <w:t>4000</w:t>
            </w:r>
            <w:r>
              <w:rPr>
                <w:rFonts w:hint="eastAsia"/>
                <w:lang w:eastAsia="zh-CN"/>
              </w:rPr>
              <w:t>个</w:t>
            </w:r>
          </w:p>
          <w:p w:rsidR="00B31072" w:rsidRDefault="00B31072" w:rsidP="00B31072">
            <w:pPr>
              <w:rPr>
                <w:lang w:eastAsia="zh-CN"/>
              </w:rPr>
            </w:pPr>
            <w:r>
              <w:rPr>
                <w:lang w:eastAsia="zh-CN"/>
              </w:rPr>
              <w:t>6.</w:t>
            </w:r>
            <w:r>
              <w:rPr>
                <w:rFonts w:hint="eastAsia"/>
                <w:lang w:eastAsia="zh-CN"/>
              </w:rPr>
              <w:t>冻存架采用悬挂及隔箱设计，编有索引的架子和盒子可以减少存取样品的时间适合手工和计算机库存管理</w:t>
            </w:r>
          </w:p>
          <w:p w:rsidR="00B31072" w:rsidRDefault="00B31072" w:rsidP="007414AB">
            <w:pPr>
              <w:spacing w:line="300" w:lineRule="auto"/>
              <w:rPr>
                <w:lang w:eastAsia="zh-CN"/>
              </w:rPr>
            </w:pPr>
            <w:r>
              <w:rPr>
                <w:lang w:eastAsia="zh-CN"/>
              </w:rPr>
              <w:t>7.</w:t>
            </w:r>
            <w:r>
              <w:rPr>
                <w:rFonts w:hint="eastAsia"/>
                <w:lang w:eastAsia="zh-CN"/>
              </w:rPr>
              <w:t>▲可选配超声波液位监测器，采用超声波技术无需与液氮直接接触，可进行液位监测和报警，减少液氮损耗，提高操作的安全性。超声液位报警器的</w:t>
            </w:r>
            <w:r>
              <w:rPr>
                <w:lang w:eastAsia="zh-CN"/>
              </w:rPr>
              <w:t>LED</w:t>
            </w:r>
            <w:r>
              <w:rPr>
                <w:rFonts w:hint="eastAsia"/>
                <w:lang w:eastAsia="zh-CN"/>
              </w:rPr>
              <w:t>液位指示灯面板可持续显示液氮量，精确到</w:t>
            </w:r>
            <w:r>
              <w:rPr>
                <w:lang w:eastAsia="zh-CN"/>
              </w:rPr>
              <w:t>1/8</w:t>
            </w:r>
            <w:r>
              <w:rPr>
                <w:rFonts w:hint="eastAsia"/>
                <w:lang w:eastAsia="zh-CN"/>
              </w:rPr>
              <w:t>增量；液位过低时，报警器连续鸣叫</w:t>
            </w:r>
          </w:p>
          <w:p w:rsidR="00B31072" w:rsidRDefault="00B31072" w:rsidP="00B31072">
            <w:pPr>
              <w:rPr>
                <w:lang w:eastAsia="zh-CN"/>
              </w:rPr>
            </w:pPr>
            <w:r>
              <w:rPr>
                <w:lang w:eastAsia="zh-CN"/>
              </w:rPr>
              <w:t xml:space="preserve">8. </w:t>
            </w:r>
            <w:r>
              <w:rPr>
                <w:rFonts w:hint="eastAsia"/>
                <w:lang w:eastAsia="zh-CN"/>
              </w:rPr>
              <w:t>可选配低液位报警器，当液位低于设定高度时，发出声光报警，该报警器具有远程报警接口，可连远程报警设</w:t>
            </w:r>
            <w:r>
              <w:rPr>
                <w:rFonts w:ascii="微软雅黑" w:eastAsia="微软雅黑" w:hAnsi="微软雅黑" w:cs="微软雅黑" w:hint="eastAsia"/>
                <w:lang w:eastAsia="zh-CN"/>
              </w:rPr>
              <w:t>备</w:t>
            </w:r>
          </w:p>
          <w:p w:rsidR="00B31072" w:rsidRDefault="00B31072" w:rsidP="00B31072">
            <w:r>
              <w:t xml:space="preserve">9. </w:t>
            </w:r>
            <w:r>
              <w:rPr>
                <w:rFonts w:hint="eastAsia"/>
              </w:rPr>
              <w:t>▲</w:t>
            </w:r>
            <w:proofErr w:type="spellStart"/>
            <w:r>
              <w:rPr>
                <w:rFonts w:hint="eastAsia"/>
              </w:rPr>
              <w:t>罐体高度</w:t>
            </w:r>
            <w:proofErr w:type="spellEnd"/>
            <w:r>
              <w:t>*</w:t>
            </w:r>
            <w:proofErr w:type="spellStart"/>
            <w:r>
              <w:rPr>
                <w:rFonts w:hint="eastAsia"/>
              </w:rPr>
              <w:t>直径</w:t>
            </w:r>
            <w:proofErr w:type="spellEnd"/>
            <w:r>
              <w:t xml:space="preserve">: </w:t>
            </w:r>
            <w:r>
              <w:rPr>
                <w:rFonts w:hint="eastAsia"/>
              </w:rPr>
              <w:t>≤</w:t>
            </w:r>
            <w:r>
              <w:t xml:space="preserve"> 95.3*55.8cm</w:t>
            </w:r>
          </w:p>
          <w:p w:rsidR="00B31072" w:rsidRDefault="00B31072" w:rsidP="00B31072">
            <w:r>
              <w:t xml:space="preserve">10. </w:t>
            </w:r>
            <w:r>
              <w:rPr>
                <w:rFonts w:hint="eastAsia"/>
              </w:rPr>
              <w:t>▲</w:t>
            </w:r>
            <w:proofErr w:type="spellStart"/>
            <w:r>
              <w:rPr>
                <w:rFonts w:hint="eastAsia"/>
              </w:rPr>
              <w:t>空罐重量：不大于</w:t>
            </w:r>
            <w:proofErr w:type="spellEnd"/>
            <w:r>
              <w:t xml:space="preserve"> 37.5kg</w:t>
            </w:r>
          </w:p>
          <w:p w:rsidR="00B31072" w:rsidRDefault="00B31072" w:rsidP="00B31072">
            <w:pPr>
              <w:rPr>
                <w:lang w:eastAsia="zh-CN"/>
              </w:rPr>
            </w:pPr>
            <w:r>
              <w:rPr>
                <w:lang w:eastAsia="zh-CN"/>
              </w:rPr>
              <w:t xml:space="preserve">11. </w:t>
            </w:r>
            <w:r>
              <w:rPr>
                <w:rFonts w:hint="eastAsia"/>
                <w:lang w:eastAsia="zh-CN"/>
              </w:rPr>
              <w:t>具有安全锁扣设计，充分保证样品安全</w:t>
            </w:r>
          </w:p>
          <w:p w:rsidR="00B31072" w:rsidRDefault="00B31072" w:rsidP="00B31072">
            <w:pPr>
              <w:rPr>
                <w:lang w:eastAsia="zh-CN"/>
              </w:rPr>
            </w:pPr>
            <w:r>
              <w:rPr>
                <w:lang w:eastAsia="zh-CN"/>
              </w:rPr>
              <w:t>12.</w:t>
            </w:r>
            <w:r>
              <w:rPr>
                <w:rFonts w:hint="eastAsia"/>
                <w:lang w:eastAsia="zh-CN"/>
              </w:rPr>
              <w:t>符合</w:t>
            </w:r>
            <w:r>
              <w:rPr>
                <w:lang w:eastAsia="zh-CN"/>
              </w:rPr>
              <w:t>CE</w:t>
            </w:r>
            <w:r>
              <w:rPr>
                <w:rFonts w:hint="eastAsia"/>
                <w:lang w:eastAsia="zh-CN"/>
              </w:rPr>
              <w:t>认</w:t>
            </w:r>
            <w:r>
              <w:rPr>
                <w:rFonts w:ascii="微软雅黑" w:eastAsia="微软雅黑" w:hAnsi="微软雅黑" w:cs="微软雅黑" w:hint="eastAsia"/>
                <w:lang w:eastAsia="zh-CN"/>
              </w:rPr>
              <w:t>证</w:t>
            </w:r>
          </w:p>
          <w:p w:rsidR="00B31072" w:rsidRDefault="00B31072" w:rsidP="00B31072">
            <w:pPr>
              <w:rPr>
                <w:lang w:eastAsia="zh-CN"/>
              </w:rPr>
            </w:pPr>
            <w:r>
              <w:rPr>
                <w:lang w:eastAsia="zh-CN"/>
              </w:rPr>
              <w:t>13.</w:t>
            </w:r>
            <w:r>
              <w:rPr>
                <w:rFonts w:hint="eastAsia"/>
                <w:lang w:eastAsia="zh-CN"/>
              </w:rPr>
              <w:t>▲要求生产厂家在广东具备售后维修中心和零配件仓库，并能提供相应证明。</w:t>
            </w:r>
          </w:p>
          <w:p w:rsidR="00341CE0" w:rsidRDefault="00B31072" w:rsidP="007414AB">
            <w:pPr>
              <w:rPr>
                <w:lang w:eastAsia="zh-CN"/>
              </w:rPr>
            </w:pPr>
            <w:r>
              <w:rPr>
                <w:lang w:eastAsia="zh-CN"/>
              </w:rPr>
              <w:t>14.</w:t>
            </w:r>
            <w:r>
              <w:rPr>
                <w:rFonts w:hint="eastAsia"/>
                <w:lang w:eastAsia="zh-CN"/>
              </w:rPr>
              <w:t>配置：液氮罐主机</w:t>
            </w:r>
            <w:r>
              <w:rPr>
                <w:lang w:eastAsia="zh-CN"/>
              </w:rPr>
              <w:t>1</w:t>
            </w:r>
            <w:r>
              <w:rPr>
                <w:rFonts w:hint="eastAsia"/>
                <w:lang w:eastAsia="zh-CN"/>
              </w:rPr>
              <w:t>台，冻存架</w:t>
            </w:r>
            <w:r w:rsidR="007414AB">
              <w:rPr>
                <w:rFonts w:hint="eastAsia"/>
                <w:lang w:eastAsia="zh-CN"/>
              </w:rPr>
              <w:t>4</w:t>
            </w:r>
            <w:r>
              <w:rPr>
                <w:rFonts w:hint="eastAsia"/>
                <w:lang w:eastAsia="zh-CN"/>
              </w:rPr>
              <w:t>个。</w:t>
            </w:r>
          </w:p>
        </w:tc>
      </w:tr>
      <w:tr w:rsidR="00341CE0">
        <w:tc>
          <w:tcPr>
            <w:tcW w:w="2160" w:type="dxa"/>
          </w:tcPr>
          <w:p w:rsidR="00341CE0" w:rsidRDefault="00C56099">
            <w:pPr>
              <w:spacing w:after="0" w:line="240" w:lineRule="auto"/>
            </w:pPr>
            <w:r>
              <w:t>2</w:t>
            </w:r>
          </w:p>
        </w:tc>
        <w:tc>
          <w:tcPr>
            <w:tcW w:w="2160" w:type="dxa"/>
          </w:tcPr>
          <w:p w:rsidR="00341CE0" w:rsidRDefault="00C56099">
            <w:pPr>
              <w:spacing w:after="0" w:line="240" w:lineRule="auto"/>
            </w:pPr>
            <w:proofErr w:type="spellStart"/>
            <w:r>
              <w:t>附属设备要求</w:t>
            </w:r>
            <w:proofErr w:type="spellEnd"/>
          </w:p>
        </w:tc>
        <w:tc>
          <w:tcPr>
            <w:tcW w:w="4320" w:type="dxa"/>
            <w:gridSpan w:val="2"/>
          </w:tcPr>
          <w:p w:rsidR="00341CE0" w:rsidRDefault="00454154">
            <w:pPr>
              <w:spacing w:after="0" w:line="240" w:lineRule="auto"/>
            </w:pPr>
            <w:r>
              <w:rPr>
                <w:rFonts w:hint="eastAsia"/>
                <w:lang w:eastAsia="zh-CN"/>
              </w:rPr>
              <w:t>无</w:t>
            </w:r>
          </w:p>
        </w:tc>
      </w:tr>
      <w:tr w:rsidR="00341CE0">
        <w:tc>
          <w:tcPr>
            <w:tcW w:w="8640" w:type="dxa"/>
            <w:gridSpan w:val="4"/>
          </w:tcPr>
          <w:p w:rsidR="00341CE0" w:rsidRDefault="00C56099">
            <w:pPr>
              <w:spacing w:after="0" w:line="240" w:lineRule="auto"/>
              <w:rPr>
                <w:lang w:eastAsia="zh-CN"/>
              </w:rPr>
            </w:pPr>
            <w:r>
              <w:rPr>
                <w:lang w:eastAsia="zh-CN"/>
              </w:rPr>
              <w:t>配置清单 (注：配置清单需明确数量、单位、且不可涉及产地品牌型号等)</w:t>
            </w:r>
          </w:p>
        </w:tc>
      </w:tr>
      <w:tr w:rsidR="00341CE0">
        <w:tc>
          <w:tcPr>
            <w:tcW w:w="2160" w:type="dxa"/>
          </w:tcPr>
          <w:p w:rsidR="00341CE0" w:rsidRDefault="00C56099">
            <w:pPr>
              <w:spacing w:after="0" w:line="240" w:lineRule="auto"/>
            </w:pPr>
            <w:proofErr w:type="spellStart"/>
            <w:r>
              <w:t>序号</w:t>
            </w:r>
            <w:proofErr w:type="spellEnd"/>
          </w:p>
        </w:tc>
        <w:tc>
          <w:tcPr>
            <w:tcW w:w="2160" w:type="dxa"/>
          </w:tcPr>
          <w:p w:rsidR="00341CE0" w:rsidRDefault="00C56099">
            <w:pPr>
              <w:spacing w:after="0" w:line="240" w:lineRule="auto"/>
            </w:pPr>
            <w:proofErr w:type="spellStart"/>
            <w:r>
              <w:t>名称</w:t>
            </w:r>
            <w:proofErr w:type="spellEnd"/>
          </w:p>
        </w:tc>
        <w:tc>
          <w:tcPr>
            <w:tcW w:w="2160" w:type="dxa"/>
          </w:tcPr>
          <w:p w:rsidR="00341CE0" w:rsidRDefault="00C56099">
            <w:pPr>
              <w:spacing w:after="0" w:line="240" w:lineRule="auto"/>
            </w:pPr>
            <w:proofErr w:type="spellStart"/>
            <w:r>
              <w:t>单位</w:t>
            </w:r>
            <w:proofErr w:type="spellEnd"/>
          </w:p>
        </w:tc>
        <w:tc>
          <w:tcPr>
            <w:tcW w:w="2160" w:type="dxa"/>
          </w:tcPr>
          <w:p w:rsidR="00341CE0" w:rsidRDefault="00C56099">
            <w:pPr>
              <w:spacing w:after="0" w:line="240" w:lineRule="auto"/>
            </w:pPr>
            <w:proofErr w:type="spellStart"/>
            <w:r>
              <w:t>数量</w:t>
            </w:r>
            <w:proofErr w:type="spellEnd"/>
          </w:p>
        </w:tc>
      </w:tr>
      <w:tr w:rsidR="00454154">
        <w:tc>
          <w:tcPr>
            <w:tcW w:w="2160" w:type="dxa"/>
          </w:tcPr>
          <w:p w:rsidR="00454154" w:rsidRDefault="00454154">
            <w:pPr>
              <w:spacing w:after="0" w:line="240" w:lineRule="auto"/>
            </w:pPr>
            <w:r>
              <w:t>1</w:t>
            </w:r>
          </w:p>
        </w:tc>
        <w:tc>
          <w:tcPr>
            <w:tcW w:w="2160" w:type="dxa"/>
          </w:tcPr>
          <w:p w:rsidR="00454154" w:rsidRDefault="00454154">
            <w:pPr>
              <w:spacing w:after="0" w:line="240" w:lineRule="auto"/>
            </w:pPr>
            <w:r>
              <w:rPr>
                <w:rFonts w:hint="eastAsia"/>
                <w:lang w:eastAsia="zh-CN"/>
              </w:rPr>
              <w:t>液氮罐</w:t>
            </w:r>
          </w:p>
        </w:tc>
        <w:tc>
          <w:tcPr>
            <w:tcW w:w="2160" w:type="dxa"/>
          </w:tcPr>
          <w:p w:rsidR="00454154" w:rsidRDefault="00454154">
            <w:pPr>
              <w:spacing w:after="0" w:line="240" w:lineRule="auto"/>
            </w:pPr>
            <w:r>
              <w:rPr>
                <w:rFonts w:hint="eastAsia"/>
                <w:lang w:eastAsia="zh-CN"/>
              </w:rPr>
              <w:t>台</w:t>
            </w:r>
          </w:p>
        </w:tc>
        <w:tc>
          <w:tcPr>
            <w:tcW w:w="2160" w:type="dxa"/>
          </w:tcPr>
          <w:p w:rsidR="00454154" w:rsidRDefault="00454154">
            <w:pPr>
              <w:spacing w:after="0" w:line="240" w:lineRule="auto"/>
            </w:pPr>
            <w:r>
              <w:t>1</w:t>
            </w:r>
          </w:p>
        </w:tc>
      </w:tr>
      <w:tr w:rsidR="00454154">
        <w:tc>
          <w:tcPr>
            <w:tcW w:w="2160" w:type="dxa"/>
          </w:tcPr>
          <w:p w:rsidR="00454154" w:rsidRDefault="00454154">
            <w:pPr>
              <w:spacing w:after="0" w:line="240" w:lineRule="auto"/>
            </w:pPr>
            <w:r>
              <w:t>2</w:t>
            </w:r>
          </w:p>
        </w:tc>
        <w:tc>
          <w:tcPr>
            <w:tcW w:w="2160" w:type="dxa"/>
          </w:tcPr>
          <w:p w:rsidR="00454154" w:rsidRDefault="00454154">
            <w:pPr>
              <w:spacing w:after="0" w:line="240" w:lineRule="auto"/>
              <w:rPr>
                <w:lang w:eastAsia="zh-CN"/>
              </w:rPr>
            </w:pPr>
            <w:r>
              <w:rPr>
                <w:rFonts w:hint="eastAsia"/>
                <w:lang w:eastAsia="zh-CN"/>
              </w:rPr>
              <w:t>冻存架</w:t>
            </w:r>
          </w:p>
        </w:tc>
        <w:tc>
          <w:tcPr>
            <w:tcW w:w="2160" w:type="dxa"/>
          </w:tcPr>
          <w:p w:rsidR="00454154" w:rsidRDefault="00454154">
            <w:pPr>
              <w:spacing w:after="0" w:line="240" w:lineRule="auto"/>
              <w:rPr>
                <w:lang w:eastAsia="zh-CN"/>
              </w:rPr>
            </w:pPr>
            <w:r>
              <w:rPr>
                <w:rFonts w:hint="eastAsia"/>
                <w:lang w:eastAsia="zh-CN"/>
              </w:rPr>
              <w:t>个</w:t>
            </w:r>
          </w:p>
        </w:tc>
        <w:tc>
          <w:tcPr>
            <w:tcW w:w="2160" w:type="dxa"/>
          </w:tcPr>
          <w:p w:rsidR="00454154" w:rsidRDefault="007414AB">
            <w:pPr>
              <w:spacing w:after="0" w:line="240" w:lineRule="auto"/>
            </w:pPr>
            <w:r>
              <w:t>4</w:t>
            </w:r>
          </w:p>
        </w:tc>
      </w:tr>
    </w:tbl>
    <w:p w:rsidR="00341CE0" w:rsidRDefault="00C56099">
      <w:proofErr w:type="spellStart"/>
      <w:r>
        <w:t>二、商务条款</w:t>
      </w:r>
      <w:proofErr w:type="spellEnd"/>
    </w:p>
    <w:tbl>
      <w:tblPr>
        <w:tblStyle w:val="ac"/>
        <w:tblW w:w="0" w:type="auto"/>
        <w:tblLook w:val="04A0"/>
      </w:tblPr>
      <w:tblGrid>
        <w:gridCol w:w="1440"/>
        <w:gridCol w:w="1440"/>
        <w:gridCol w:w="1440"/>
        <w:gridCol w:w="1440"/>
        <w:gridCol w:w="1440"/>
        <w:gridCol w:w="1440"/>
      </w:tblGrid>
      <w:tr w:rsidR="00341CE0">
        <w:tc>
          <w:tcPr>
            <w:tcW w:w="2880" w:type="dxa"/>
            <w:gridSpan w:val="2"/>
          </w:tcPr>
          <w:p w:rsidR="00341CE0" w:rsidRDefault="00C56099">
            <w:pPr>
              <w:spacing w:after="0" w:line="240" w:lineRule="auto"/>
            </w:pPr>
            <w:proofErr w:type="spellStart"/>
            <w:r>
              <w:t>序号</w:t>
            </w:r>
            <w:proofErr w:type="spellEnd"/>
          </w:p>
        </w:tc>
        <w:tc>
          <w:tcPr>
            <w:tcW w:w="2880" w:type="dxa"/>
            <w:gridSpan w:val="2"/>
          </w:tcPr>
          <w:p w:rsidR="00341CE0" w:rsidRDefault="00C56099">
            <w:pPr>
              <w:spacing w:after="0" w:line="240" w:lineRule="auto"/>
            </w:pPr>
            <w:proofErr w:type="spellStart"/>
            <w:r>
              <w:t>目录</w:t>
            </w:r>
            <w:proofErr w:type="spellEnd"/>
          </w:p>
        </w:tc>
        <w:tc>
          <w:tcPr>
            <w:tcW w:w="2880" w:type="dxa"/>
            <w:gridSpan w:val="2"/>
          </w:tcPr>
          <w:p w:rsidR="00341CE0" w:rsidRDefault="00C56099">
            <w:pPr>
              <w:spacing w:after="0" w:line="240" w:lineRule="auto"/>
            </w:pPr>
            <w:proofErr w:type="spellStart"/>
            <w:r>
              <w:t>商务要求</w:t>
            </w:r>
            <w:proofErr w:type="spellEnd"/>
          </w:p>
        </w:tc>
      </w:tr>
      <w:tr w:rsidR="00341CE0">
        <w:tc>
          <w:tcPr>
            <w:tcW w:w="8640" w:type="dxa"/>
            <w:gridSpan w:val="6"/>
          </w:tcPr>
          <w:p w:rsidR="00341CE0" w:rsidRDefault="00C56099">
            <w:pPr>
              <w:spacing w:after="0" w:line="240" w:lineRule="auto"/>
              <w:rPr>
                <w:lang w:eastAsia="zh-CN"/>
              </w:rPr>
            </w:pPr>
            <w:r>
              <w:rPr>
                <w:lang w:eastAsia="zh-CN"/>
              </w:rPr>
              <w:t>（一）免费保修期内售后服务要求</w:t>
            </w:r>
          </w:p>
        </w:tc>
      </w:tr>
      <w:tr w:rsidR="00341CE0">
        <w:tc>
          <w:tcPr>
            <w:tcW w:w="2880" w:type="dxa"/>
            <w:gridSpan w:val="2"/>
            <w:vMerge w:val="restart"/>
          </w:tcPr>
          <w:p w:rsidR="00341CE0" w:rsidRDefault="00C56099">
            <w:pPr>
              <w:spacing w:after="0" w:line="240" w:lineRule="auto"/>
            </w:pPr>
            <w:r>
              <w:t>1</w:t>
            </w:r>
          </w:p>
        </w:tc>
        <w:tc>
          <w:tcPr>
            <w:tcW w:w="2880" w:type="dxa"/>
            <w:gridSpan w:val="2"/>
            <w:vMerge w:val="restart"/>
          </w:tcPr>
          <w:p w:rsidR="00341CE0" w:rsidRDefault="00C56099">
            <w:pPr>
              <w:spacing w:after="0" w:line="240" w:lineRule="auto"/>
            </w:pPr>
            <w:proofErr w:type="spellStart"/>
            <w:r>
              <w:t>维修及维护服务</w:t>
            </w:r>
            <w:proofErr w:type="spellEnd"/>
          </w:p>
        </w:tc>
        <w:tc>
          <w:tcPr>
            <w:tcW w:w="2880" w:type="dxa"/>
            <w:gridSpan w:val="2"/>
          </w:tcPr>
          <w:p w:rsidR="00341CE0" w:rsidRDefault="00C56099">
            <w:pPr>
              <w:spacing w:after="0" w:line="240" w:lineRule="auto"/>
              <w:rPr>
                <w:lang w:eastAsia="zh-CN"/>
              </w:rPr>
            </w:pPr>
            <w:r>
              <w:rPr>
                <w:lang w:eastAsia="zh-CN"/>
              </w:rPr>
              <w:t xml:space="preserve">★1.1所投货物（含标准配置及可选配件）免费保修期 </w:t>
            </w:r>
            <w:r w:rsidR="004D09CF">
              <w:rPr>
                <w:lang w:eastAsia="zh-CN"/>
              </w:rPr>
              <w:t>3</w:t>
            </w:r>
            <w:r>
              <w:rPr>
                <w:lang w:eastAsia="zh-CN"/>
              </w:rPr>
              <w:t>年,厂商也可增加免费保修年限，时间自最终验收合格并交付使用之日起计算。并提供设备厂商承诺函，（全保修所有部件及软件）终身维修。</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1.2免费保修期内,年度定期预防性维护保养次数应不少于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1.3由设备制造商提供售后服务，4 小时内响应，24 小时维修到位（不可抗力情况除外）。消耗品和零配件供应及时，特殊情况下可提供备用机。</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★1.3提供设备厂商承诺函，负责货物的终身维修，保证10年以上供应维修配件，5年内免费提供软件升级服务，并免费配合医院完成设备端信息化接口改造。</w:t>
            </w:r>
          </w:p>
        </w:tc>
      </w:tr>
      <w:tr w:rsidR="00341CE0">
        <w:tc>
          <w:tcPr>
            <w:tcW w:w="2880" w:type="dxa"/>
            <w:gridSpan w:val="2"/>
          </w:tcPr>
          <w:p w:rsidR="00341CE0" w:rsidRDefault="00C56099">
            <w:pPr>
              <w:spacing w:after="0" w:line="240" w:lineRule="auto"/>
            </w:pPr>
            <w:r>
              <w:t>2</w:t>
            </w:r>
          </w:p>
        </w:tc>
        <w:tc>
          <w:tcPr>
            <w:tcW w:w="2880" w:type="dxa"/>
            <w:gridSpan w:val="2"/>
          </w:tcPr>
          <w:p w:rsidR="00341CE0" w:rsidRDefault="00C56099">
            <w:pPr>
              <w:spacing w:after="0" w:line="240" w:lineRule="auto"/>
            </w:pPr>
            <w:proofErr w:type="spellStart"/>
            <w:r>
              <w:t>质量保证</w:t>
            </w:r>
            <w:proofErr w:type="spellEnd"/>
          </w:p>
        </w:tc>
        <w:tc>
          <w:tcPr>
            <w:tcW w:w="2880" w:type="dxa"/>
            <w:gridSpan w:val="2"/>
          </w:tcPr>
          <w:p w:rsidR="00341CE0" w:rsidRDefault="00C56099">
            <w:pPr>
              <w:spacing w:after="0" w:line="240" w:lineRule="auto"/>
            </w:pPr>
            <w:r>
              <w:rPr>
                <w:lang w:eastAsia="zh-CN"/>
              </w:rPr>
              <w:t>2.1在免费保修期内, 投标人应确保年开机率在95%以上, 若不能达到此开机率，将作以下处理：a. 年开机率在90-95%之间按一赔五延长保修期；b. 年开机率在85-90%之间按一赔十延长保修期；c. 年开机率低于85%，投标人必须无条件更换新机，并重新计算保修期，以及赔偿用户的直接经济损失和间接经济损失。</w:t>
            </w:r>
            <w:proofErr w:type="spellStart"/>
            <w:r>
              <w:t>注：年开机率</w:t>
            </w:r>
            <w:proofErr w:type="spellEnd"/>
            <w:r>
              <w:t>=（365-停机天数）/365）</w:t>
            </w:r>
          </w:p>
        </w:tc>
      </w:tr>
      <w:tr w:rsidR="00341CE0">
        <w:tc>
          <w:tcPr>
            <w:tcW w:w="8640" w:type="dxa"/>
            <w:gridSpan w:val="6"/>
          </w:tcPr>
          <w:p w:rsidR="00341CE0" w:rsidRDefault="00C56099">
            <w:pPr>
              <w:spacing w:after="0" w:line="240" w:lineRule="auto"/>
              <w:rPr>
                <w:lang w:eastAsia="zh-CN"/>
              </w:rPr>
            </w:pPr>
            <w:r>
              <w:rPr>
                <w:lang w:eastAsia="zh-CN"/>
              </w:rPr>
              <w:t>（二）免费保修期外售后服务要求</w:t>
            </w:r>
          </w:p>
        </w:tc>
      </w:tr>
      <w:tr w:rsidR="00341CE0">
        <w:tc>
          <w:tcPr>
            <w:tcW w:w="2880" w:type="dxa"/>
            <w:gridSpan w:val="2"/>
            <w:vMerge w:val="restart"/>
          </w:tcPr>
          <w:p w:rsidR="00341CE0" w:rsidRDefault="00C56099">
            <w:pPr>
              <w:spacing w:after="0" w:line="240" w:lineRule="auto"/>
            </w:pPr>
            <w:r>
              <w:t>1</w:t>
            </w:r>
          </w:p>
        </w:tc>
        <w:tc>
          <w:tcPr>
            <w:tcW w:w="2880" w:type="dxa"/>
            <w:gridSpan w:val="2"/>
            <w:vMerge w:val="restart"/>
          </w:tcPr>
          <w:p w:rsidR="00341CE0" w:rsidRDefault="00C56099">
            <w:pPr>
              <w:spacing w:after="0" w:line="240" w:lineRule="auto"/>
            </w:pPr>
            <w:proofErr w:type="spellStart"/>
            <w:r>
              <w:t>服务内容及要求</w:t>
            </w:r>
            <w:proofErr w:type="spellEnd"/>
          </w:p>
        </w:tc>
        <w:tc>
          <w:tcPr>
            <w:tcW w:w="2880" w:type="dxa"/>
            <w:gridSpan w:val="2"/>
          </w:tcPr>
          <w:p w:rsidR="00341CE0" w:rsidRDefault="00C56099">
            <w:pPr>
              <w:spacing w:after="0" w:line="240" w:lineRule="auto"/>
              <w:rPr>
                <w:lang w:eastAsia="zh-CN"/>
              </w:rPr>
            </w:pPr>
            <w:r>
              <w:rPr>
                <w:lang w:eastAsia="zh-CN"/>
              </w:rPr>
              <w:t>1.1由设备制造商提供售后服务，4小时内响应，24小时维修到位（不可抗力情况除外）。消耗品和零配件供应及时，特殊情况下可提供备用机。</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1.2免费保修期满后提供设备厂商承诺函，负责货物的终身维修，以优惠价供应维修零配件、消耗品和延续保修合同，保证免费保修期满后7年以上供应维修配件，2年内免费提供软件升级服务。价格最高的前5项零配件、消耗品和延续全保修合同、部分备件与人工保修合同、仅人工保修合同的报价明细必须填写于《零配件、消耗品和延续保修合同报价明清单》中。</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1.3维修的货物经采购人验收合格，且设备制造商提供维修专用发票后，采购人支付维修费用。</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341CE0">
        <w:tc>
          <w:tcPr>
            <w:tcW w:w="8640" w:type="dxa"/>
            <w:gridSpan w:val="6"/>
          </w:tcPr>
          <w:p w:rsidR="00341CE0" w:rsidRDefault="00C56099">
            <w:pPr>
              <w:spacing w:after="0" w:line="240" w:lineRule="auto"/>
            </w:pPr>
            <w:r>
              <w:t>（</w:t>
            </w:r>
            <w:proofErr w:type="spellStart"/>
            <w:r>
              <w:t>三）其他商务要求</w:t>
            </w:r>
            <w:proofErr w:type="spellEnd"/>
          </w:p>
        </w:tc>
      </w:tr>
      <w:tr w:rsidR="00341CE0">
        <w:tc>
          <w:tcPr>
            <w:tcW w:w="2880" w:type="dxa"/>
            <w:gridSpan w:val="2"/>
            <w:vMerge w:val="restart"/>
          </w:tcPr>
          <w:p w:rsidR="00341CE0" w:rsidRDefault="00C56099">
            <w:pPr>
              <w:spacing w:after="0" w:line="240" w:lineRule="auto"/>
            </w:pPr>
            <w:r>
              <w:t>1</w:t>
            </w:r>
          </w:p>
        </w:tc>
        <w:tc>
          <w:tcPr>
            <w:tcW w:w="2880" w:type="dxa"/>
            <w:gridSpan w:val="2"/>
            <w:vMerge w:val="restart"/>
          </w:tcPr>
          <w:p w:rsidR="00341CE0" w:rsidRDefault="00C56099">
            <w:pPr>
              <w:spacing w:after="0" w:line="240" w:lineRule="auto"/>
            </w:pPr>
            <w:proofErr w:type="spellStart"/>
            <w:r>
              <w:t>交货条件</w:t>
            </w:r>
            <w:proofErr w:type="spellEnd"/>
          </w:p>
        </w:tc>
        <w:tc>
          <w:tcPr>
            <w:tcW w:w="2880" w:type="dxa"/>
            <w:gridSpan w:val="2"/>
          </w:tcPr>
          <w:p w:rsidR="00341CE0" w:rsidRDefault="00C56099">
            <w:pPr>
              <w:spacing w:after="0" w:line="240" w:lineRule="auto"/>
              <w:rPr>
                <w:lang w:eastAsia="zh-CN"/>
              </w:rPr>
            </w:pPr>
            <w:r>
              <w:rPr>
                <w:lang w:eastAsia="zh-CN"/>
              </w:rPr>
              <w:t>★1.1投标人在签订合同之日起90日内交货并安装调试完毕，交付采购人验收。</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1.2签订合同后，立即向医院出具机房装修要求的各种资料。</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pPr>
            <w:r>
              <w:rPr>
                <w:lang w:eastAsia="zh-CN"/>
              </w:rPr>
              <w:t>1.3投标人应提供货物的技术文件，包括但不限于设备配置清单、产品说明书、图纸、操作手册、维护手册（含维修密码及接口数据）、质量保证文件、服务指南等，所有外文资料须提供中文译本。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341CE0">
        <w:tc>
          <w:tcPr>
            <w:tcW w:w="2880" w:type="dxa"/>
            <w:gridSpan w:val="2"/>
            <w:vMerge/>
          </w:tcPr>
          <w:p w:rsidR="00341CE0" w:rsidRDefault="00341CE0">
            <w:pPr>
              <w:spacing w:after="0" w:line="240" w:lineRule="auto"/>
            </w:pPr>
          </w:p>
        </w:tc>
        <w:tc>
          <w:tcPr>
            <w:tcW w:w="2880" w:type="dxa"/>
            <w:gridSpan w:val="2"/>
            <w:vMerge/>
          </w:tcPr>
          <w:p w:rsidR="00341CE0" w:rsidRDefault="00341CE0">
            <w:pPr>
              <w:spacing w:after="0" w:line="240" w:lineRule="auto"/>
            </w:pPr>
          </w:p>
        </w:tc>
        <w:tc>
          <w:tcPr>
            <w:tcW w:w="2880" w:type="dxa"/>
            <w:gridSpan w:val="2"/>
          </w:tcPr>
          <w:p w:rsidR="00341CE0" w:rsidRDefault="00C56099">
            <w:pPr>
              <w:spacing w:after="0" w:line="240" w:lineRule="auto"/>
              <w:rPr>
                <w:lang w:eastAsia="zh-CN"/>
              </w:rPr>
            </w:pPr>
            <w:r>
              <w:rPr>
                <w:lang w:eastAsia="zh-CN"/>
              </w:rPr>
              <w:t>1.4提供的货物原则上要求在注册证有效期内生产、出厂日期距合同生效日期一年以内的全新、经检验合格的产品。产品如需要计量检定的应提供相关计量检定部门出具的合法检定报告。其中，进口设备必须具有报关证明文件、原产地证明和商检合格证明文件。</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1.5供应商应提供机房内与安装设备直接相关的器具和部件，包括从配电箱到主机的电缆线，专用导轨吊架和地梁钢结构等设备专用配套配件，采购人仅负责通用要求的放射防护装修。</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1.6废气排放、排污等接口无条件改造为医院已有标准和制式。</w:t>
            </w:r>
          </w:p>
        </w:tc>
      </w:tr>
      <w:tr w:rsidR="00341CE0">
        <w:tc>
          <w:tcPr>
            <w:tcW w:w="2880" w:type="dxa"/>
            <w:gridSpan w:val="2"/>
            <w:vMerge w:val="restart"/>
          </w:tcPr>
          <w:p w:rsidR="00341CE0" w:rsidRDefault="00C56099">
            <w:pPr>
              <w:spacing w:after="0" w:line="240" w:lineRule="auto"/>
            </w:pPr>
            <w:r>
              <w:t>2</w:t>
            </w:r>
          </w:p>
        </w:tc>
        <w:tc>
          <w:tcPr>
            <w:tcW w:w="2880" w:type="dxa"/>
            <w:gridSpan w:val="2"/>
            <w:vMerge w:val="restart"/>
          </w:tcPr>
          <w:p w:rsidR="00341CE0" w:rsidRDefault="00C56099">
            <w:pPr>
              <w:spacing w:after="0" w:line="240" w:lineRule="auto"/>
            </w:pPr>
            <w:proofErr w:type="spellStart"/>
            <w:r>
              <w:t>运输、安装和验收</w:t>
            </w:r>
            <w:proofErr w:type="spellEnd"/>
          </w:p>
        </w:tc>
        <w:tc>
          <w:tcPr>
            <w:tcW w:w="2880" w:type="dxa"/>
            <w:gridSpan w:val="2"/>
          </w:tcPr>
          <w:p w:rsidR="00341CE0" w:rsidRDefault="00C56099">
            <w:pPr>
              <w:spacing w:after="0" w:line="240" w:lineRule="auto"/>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2.5设备安装过程中不得破坏已有设备、器具和装修，如有损坏，需无条件恢复原状。</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2.7医疗设备的包装箱使用后由中标（成交）供应商负责处理。</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2.8废气排放、排污等接口无条件改造为医院已有标准和制式。</w:t>
            </w:r>
          </w:p>
        </w:tc>
      </w:tr>
      <w:tr w:rsidR="00341CE0">
        <w:tc>
          <w:tcPr>
            <w:tcW w:w="2880" w:type="dxa"/>
            <w:gridSpan w:val="2"/>
          </w:tcPr>
          <w:p w:rsidR="00341CE0" w:rsidRDefault="00341CE0">
            <w:pPr>
              <w:spacing w:after="0" w:line="240" w:lineRule="auto"/>
              <w:rPr>
                <w:lang w:eastAsia="zh-CN"/>
              </w:rPr>
            </w:pPr>
          </w:p>
        </w:tc>
        <w:tc>
          <w:tcPr>
            <w:tcW w:w="2880" w:type="dxa"/>
            <w:gridSpan w:val="2"/>
          </w:tcPr>
          <w:p w:rsidR="00341CE0" w:rsidRDefault="00341CE0">
            <w:pPr>
              <w:spacing w:after="0" w:line="240" w:lineRule="auto"/>
              <w:rPr>
                <w:lang w:eastAsia="zh-CN"/>
              </w:rPr>
            </w:pPr>
          </w:p>
        </w:tc>
        <w:tc>
          <w:tcPr>
            <w:tcW w:w="2880" w:type="dxa"/>
            <w:gridSpan w:val="2"/>
          </w:tcPr>
          <w:p w:rsidR="00341CE0" w:rsidRDefault="00341CE0">
            <w:pPr>
              <w:spacing w:after="0" w:line="240" w:lineRule="auto"/>
              <w:rPr>
                <w:lang w:eastAsia="zh-CN"/>
              </w:rPr>
            </w:pPr>
          </w:p>
        </w:tc>
      </w:tr>
      <w:tr w:rsidR="00341CE0">
        <w:tc>
          <w:tcPr>
            <w:tcW w:w="2880" w:type="dxa"/>
            <w:gridSpan w:val="2"/>
          </w:tcPr>
          <w:p w:rsidR="00341CE0" w:rsidRDefault="00C56099">
            <w:pPr>
              <w:spacing w:after="0" w:line="240" w:lineRule="auto"/>
            </w:pPr>
            <w:r>
              <w:t>3</w:t>
            </w:r>
          </w:p>
        </w:tc>
        <w:tc>
          <w:tcPr>
            <w:tcW w:w="2880" w:type="dxa"/>
            <w:gridSpan w:val="2"/>
          </w:tcPr>
          <w:p w:rsidR="00341CE0" w:rsidRDefault="00C56099">
            <w:pPr>
              <w:spacing w:after="0" w:line="240" w:lineRule="auto"/>
            </w:pPr>
            <w:proofErr w:type="spellStart"/>
            <w:r>
              <w:t>培训</w:t>
            </w:r>
            <w:proofErr w:type="spellEnd"/>
          </w:p>
        </w:tc>
        <w:tc>
          <w:tcPr>
            <w:tcW w:w="2880" w:type="dxa"/>
            <w:gridSpan w:val="2"/>
          </w:tcPr>
          <w:p w:rsidR="00341CE0" w:rsidRDefault="00C56099">
            <w:pPr>
              <w:spacing w:after="0" w:line="240" w:lineRule="auto"/>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341CE0">
        <w:tc>
          <w:tcPr>
            <w:tcW w:w="2880" w:type="dxa"/>
            <w:gridSpan w:val="2"/>
            <w:vMerge w:val="restart"/>
          </w:tcPr>
          <w:p w:rsidR="00341CE0" w:rsidRDefault="00C56099">
            <w:pPr>
              <w:spacing w:after="0" w:line="240" w:lineRule="auto"/>
            </w:pPr>
            <w:r>
              <w:t>4</w:t>
            </w:r>
          </w:p>
        </w:tc>
        <w:tc>
          <w:tcPr>
            <w:tcW w:w="2880" w:type="dxa"/>
            <w:gridSpan w:val="2"/>
            <w:vMerge w:val="restart"/>
          </w:tcPr>
          <w:p w:rsidR="00341CE0" w:rsidRDefault="00C56099">
            <w:pPr>
              <w:spacing w:after="0" w:line="240" w:lineRule="auto"/>
            </w:pPr>
            <w:proofErr w:type="spellStart"/>
            <w:r>
              <w:t>知识产权</w:t>
            </w:r>
            <w:proofErr w:type="spellEnd"/>
          </w:p>
        </w:tc>
        <w:tc>
          <w:tcPr>
            <w:tcW w:w="2880" w:type="dxa"/>
            <w:gridSpan w:val="2"/>
          </w:tcPr>
          <w:p w:rsidR="00341CE0" w:rsidRDefault="00C56099">
            <w:pPr>
              <w:spacing w:after="0" w:line="240" w:lineRule="auto"/>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4.2采购人购买产品后，有权对该产品与其他设备进行配套、整合或适当改进，而免受侵犯专利权的起诉。</w:t>
            </w:r>
          </w:p>
        </w:tc>
      </w:tr>
      <w:tr w:rsidR="00341CE0">
        <w:tc>
          <w:tcPr>
            <w:tcW w:w="2880" w:type="dxa"/>
            <w:gridSpan w:val="2"/>
          </w:tcPr>
          <w:p w:rsidR="00341CE0" w:rsidRDefault="00C56099">
            <w:pPr>
              <w:spacing w:after="0" w:line="240" w:lineRule="auto"/>
            </w:pPr>
            <w:r>
              <w:t>5</w:t>
            </w:r>
          </w:p>
        </w:tc>
        <w:tc>
          <w:tcPr>
            <w:tcW w:w="2880" w:type="dxa"/>
            <w:gridSpan w:val="2"/>
          </w:tcPr>
          <w:p w:rsidR="00341CE0" w:rsidRDefault="00C56099">
            <w:pPr>
              <w:spacing w:after="0" w:line="240" w:lineRule="auto"/>
            </w:pPr>
            <w:proofErr w:type="spellStart"/>
            <w:r>
              <w:t>付款方式</w:t>
            </w:r>
            <w:proofErr w:type="spellEnd"/>
          </w:p>
        </w:tc>
        <w:tc>
          <w:tcPr>
            <w:tcW w:w="2880" w:type="dxa"/>
            <w:gridSpan w:val="2"/>
          </w:tcPr>
          <w:p w:rsidR="00341CE0" w:rsidRDefault="00C56099">
            <w:pPr>
              <w:spacing w:after="0" w:line="240" w:lineRule="auto"/>
              <w:rPr>
                <w:lang w:eastAsia="zh-CN"/>
              </w:rPr>
            </w:pPr>
            <w:r>
              <w:rPr>
                <w:lang w:eastAsia="zh-CN"/>
              </w:rPr>
              <w:t>5.1合同签订后三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341CE0">
        <w:tc>
          <w:tcPr>
            <w:tcW w:w="2880" w:type="dxa"/>
            <w:gridSpan w:val="2"/>
            <w:vMerge w:val="restart"/>
          </w:tcPr>
          <w:p w:rsidR="00341CE0" w:rsidRDefault="00C56099">
            <w:pPr>
              <w:spacing w:after="0" w:line="240" w:lineRule="auto"/>
            </w:pPr>
            <w:r>
              <w:t>6</w:t>
            </w:r>
          </w:p>
        </w:tc>
        <w:tc>
          <w:tcPr>
            <w:tcW w:w="2880" w:type="dxa"/>
            <w:gridSpan w:val="2"/>
            <w:vMerge w:val="restart"/>
          </w:tcPr>
          <w:p w:rsidR="00341CE0" w:rsidRDefault="00C56099">
            <w:pPr>
              <w:spacing w:after="0" w:line="240" w:lineRule="auto"/>
            </w:pPr>
            <w:proofErr w:type="spellStart"/>
            <w:r>
              <w:t>违约责任</w:t>
            </w:r>
            <w:proofErr w:type="spellEnd"/>
          </w:p>
        </w:tc>
        <w:tc>
          <w:tcPr>
            <w:tcW w:w="2880" w:type="dxa"/>
            <w:gridSpan w:val="2"/>
          </w:tcPr>
          <w:p w:rsidR="00341CE0" w:rsidRDefault="00C56099">
            <w:pPr>
              <w:spacing w:after="0" w:line="240" w:lineRule="auto"/>
              <w:rPr>
                <w:lang w:eastAsia="zh-CN"/>
              </w:rPr>
            </w:pPr>
            <w:r>
              <w:rPr>
                <w:lang w:eastAsia="zh-CN"/>
              </w:rPr>
              <w:t>6.1如投标人未按照投标文件中承诺的时间交货或提供服务，投标人应承担延期交货和延期服务的违约责任，并赔偿采购人因此造成的实际经济损失。实际经济损失超出质保金，采购人有权终止合同。</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6.2投标人所交设备的品种、型号、规格、质量、功能、技术参数等方面不能实质性满足招标文件要约的，采购人有权拒绝收货，投标人向采购人偿付项目采购金额千分之10的违约金；造成严重后果的，根据《深圳经济特区政府采购条例》第五十七条第（二）款规定，由主管部门对中标人进行处罚。</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6.3投标人不能交付设备的，投标人向采购人偿付项目采购金额千分之10的违约金；造成严重后果的，根据《深圳经济特区政府采购条例》第五十七条第（二）款规定，由主管部门对中标人进行处罚。</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6.4投标人逾期未交设备的，投标人向采购人每日偿付设备款千分之10的违约金。投标人超过交货期限10日仍未交货，采购人有权解除合同。</w:t>
            </w:r>
          </w:p>
        </w:tc>
      </w:tr>
      <w:tr w:rsidR="00341CE0">
        <w:tc>
          <w:tcPr>
            <w:tcW w:w="2880" w:type="dxa"/>
            <w:gridSpan w:val="2"/>
            <w:vMerge/>
          </w:tcPr>
          <w:p w:rsidR="00341CE0" w:rsidRDefault="00341CE0">
            <w:pPr>
              <w:spacing w:after="0" w:line="240" w:lineRule="auto"/>
              <w:rPr>
                <w:lang w:eastAsia="zh-CN"/>
              </w:rPr>
            </w:pPr>
          </w:p>
        </w:tc>
        <w:tc>
          <w:tcPr>
            <w:tcW w:w="2880" w:type="dxa"/>
            <w:gridSpan w:val="2"/>
            <w:vMerge/>
          </w:tcPr>
          <w:p w:rsidR="00341CE0" w:rsidRDefault="00341CE0">
            <w:pPr>
              <w:spacing w:after="0" w:line="240" w:lineRule="auto"/>
              <w:rPr>
                <w:lang w:eastAsia="zh-CN"/>
              </w:rPr>
            </w:pPr>
          </w:p>
        </w:tc>
        <w:tc>
          <w:tcPr>
            <w:tcW w:w="2880" w:type="dxa"/>
            <w:gridSpan w:val="2"/>
          </w:tcPr>
          <w:p w:rsidR="00341CE0" w:rsidRDefault="00C56099">
            <w:pPr>
              <w:spacing w:after="0" w:line="240" w:lineRule="auto"/>
              <w:rPr>
                <w:lang w:eastAsia="zh-CN"/>
              </w:rPr>
            </w:pPr>
            <w:r>
              <w:rPr>
                <w:lang w:eastAsia="zh-CN"/>
              </w:rPr>
              <w:t>6.5违约金先从由质保金中扣除，若有不足部分则由中标人补齐。</w:t>
            </w:r>
          </w:p>
        </w:tc>
      </w:tr>
      <w:tr w:rsidR="00341CE0">
        <w:tc>
          <w:tcPr>
            <w:tcW w:w="2880" w:type="dxa"/>
            <w:gridSpan w:val="2"/>
          </w:tcPr>
          <w:p w:rsidR="00341CE0" w:rsidRDefault="00C56099">
            <w:pPr>
              <w:spacing w:after="0" w:line="240" w:lineRule="auto"/>
            </w:pPr>
            <w:r>
              <w:t>7</w:t>
            </w:r>
          </w:p>
        </w:tc>
        <w:tc>
          <w:tcPr>
            <w:tcW w:w="2880" w:type="dxa"/>
            <w:gridSpan w:val="2"/>
          </w:tcPr>
          <w:p w:rsidR="00341CE0" w:rsidRDefault="00C56099">
            <w:pPr>
              <w:spacing w:after="0" w:line="240" w:lineRule="auto"/>
            </w:pPr>
            <w:proofErr w:type="spellStart"/>
            <w:r>
              <w:t>数据接口要求</w:t>
            </w:r>
            <w:proofErr w:type="spellEnd"/>
          </w:p>
        </w:tc>
        <w:tc>
          <w:tcPr>
            <w:tcW w:w="2880" w:type="dxa"/>
            <w:gridSpan w:val="2"/>
          </w:tcPr>
          <w:p w:rsidR="00341CE0" w:rsidRDefault="00C56099">
            <w:pPr>
              <w:spacing w:after="0" w:line="240" w:lineRule="auto"/>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341CE0">
        <w:tc>
          <w:tcPr>
            <w:tcW w:w="2880" w:type="dxa"/>
            <w:gridSpan w:val="2"/>
          </w:tcPr>
          <w:p w:rsidR="00341CE0" w:rsidRDefault="00C56099">
            <w:pPr>
              <w:spacing w:after="0" w:line="240" w:lineRule="auto"/>
            </w:pPr>
            <w:r>
              <w:t>8</w:t>
            </w:r>
          </w:p>
        </w:tc>
        <w:tc>
          <w:tcPr>
            <w:tcW w:w="2880" w:type="dxa"/>
            <w:gridSpan w:val="2"/>
          </w:tcPr>
          <w:p w:rsidR="00341CE0" w:rsidRDefault="00C56099">
            <w:pPr>
              <w:spacing w:after="0" w:line="240" w:lineRule="auto"/>
            </w:pPr>
            <w:proofErr w:type="spellStart"/>
            <w:r>
              <w:t>其他</w:t>
            </w:r>
            <w:proofErr w:type="spellEnd"/>
          </w:p>
        </w:tc>
        <w:tc>
          <w:tcPr>
            <w:tcW w:w="2880" w:type="dxa"/>
            <w:gridSpan w:val="2"/>
          </w:tcPr>
          <w:p w:rsidR="00341CE0" w:rsidRDefault="00C56099">
            <w:pPr>
              <w:spacing w:after="0" w:line="240" w:lineRule="auto"/>
              <w:rPr>
                <w:lang w:eastAsia="zh-CN"/>
              </w:rPr>
            </w:pPr>
            <w:r>
              <w:rPr>
                <w:lang w:eastAsia="zh-CN"/>
              </w:rPr>
              <w:t>8.1投标人应按其投标文件中的承诺，进行其他售后服务工作。</w:t>
            </w:r>
          </w:p>
        </w:tc>
      </w:tr>
      <w:tr w:rsidR="00341CE0">
        <w:tc>
          <w:tcPr>
            <w:tcW w:w="1440" w:type="dxa"/>
            <w:vMerge w:val="restart"/>
          </w:tcPr>
          <w:p w:rsidR="00341CE0" w:rsidRDefault="00C56099">
            <w:pPr>
              <w:spacing w:after="0" w:line="240" w:lineRule="auto"/>
            </w:pPr>
            <w:r>
              <w:t>9</w:t>
            </w:r>
          </w:p>
        </w:tc>
        <w:tc>
          <w:tcPr>
            <w:tcW w:w="1440" w:type="dxa"/>
          </w:tcPr>
          <w:p w:rsidR="00341CE0" w:rsidRDefault="00C56099">
            <w:pPr>
              <w:spacing w:after="0" w:line="240" w:lineRule="auto"/>
            </w:pPr>
            <w:proofErr w:type="spellStart"/>
            <w:r>
              <w:t>配件名称</w:t>
            </w:r>
            <w:proofErr w:type="spellEnd"/>
          </w:p>
        </w:tc>
        <w:tc>
          <w:tcPr>
            <w:tcW w:w="1440" w:type="dxa"/>
          </w:tcPr>
          <w:p w:rsidR="00341CE0" w:rsidRDefault="00C56099">
            <w:pPr>
              <w:spacing w:after="0" w:line="240" w:lineRule="auto"/>
            </w:pPr>
            <w:proofErr w:type="spellStart"/>
            <w:r>
              <w:t>单位</w:t>
            </w:r>
            <w:proofErr w:type="spellEnd"/>
          </w:p>
        </w:tc>
        <w:tc>
          <w:tcPr>
            <w:tcW w:w="1440" w:type="dxa"/>
          </w:tcPr>
          <w:p w:rsidR="00341CE0" w:rsidRDefault="00C56099">
            <w:pPr>
              <w:spacing w:after="0" w:line="240" w:lineRule="auto"/>
            </w:pPr>
            <w:proofErr w:type="spellStart"/>
            <w:r>
              <w:t>单价</w:t>
            </w:r>
            <w:proofErr w:type="spellEnd"/>
          </w:p>
        </w:tc>
        <w:tc>
          <w:tcPr>
            <w:tcW w:w="1440" w:type="dxa"/>
          </w:tcPr>
          <w:p w:rsidR="00341CE0" w:rsidRDefault="00C56099">
            <w:pPr>
              <w:spacing w:after="0" w:line="240" w:lineRule="auto"/>
            </w:pPr>
            <w:proofErr w:type="spellStart"/>
            <w:r>
              <w:t>生产厂商</w:t>
            </w:r>
            <w:proofErr w:type="spellEnd"/>
          </w:p>
        </w:tc>
        <w:tc>
          <w:tcPr>
            <w:tcW w:w="1440" w:type="dxa"/>
          </w:tcPr>
          <w:p w:rsidR="00341CE0" w:rsidRDefault="00C56099">
            <w:pPr>
              <w:spacing w:after="0" w:line="240" w:lineRule="auto"/>
            </w:pPr>
            <w:proofErr w:type="spellStart"/>
            <w:r>
              <w:t>备注</w:t>
            </w:r>
            <w:proofErr w:type="spellEnd"/>
          </w:p>
        </w:tc>
      </w:tr>
      <w:tr w:rsidR="00341CE0">
        <w:tc>
          <w:tcPr>
            <w:tcW w:w="1440" w:type="dxa"/>
            <w:vMerge/>
          </w:tcPr>
          <w:p w:rsidR="00341CE0" w:rsidRDefault="00341CE0">
            <w:pPr>
              <w:spacing w:after="0" w:line="240" w:lineRule="auto"/>
            </w:pPr>
          </w:p>
        </w:tc>
        <w:tc>
          <w:tcPr>
            <w:tcW w:w="1440" w:type="dxa"/>
          </w:tcPr>
          <w:p w:rsidR="00341CE0" w:rsidRDefault="00341CE0">
            <w:pPr>
              <w:spacing w:after="0" w:line="240" w:lineRule="auto"/>
            </w:pPr>
          </w:p>
        </w:tc>
        <w:tc>
          <w:tcPr>
            <w:tcW w:w="1440" w:type="dxa"/>
          </w:tcPr>
          <w:p w:rsidR="00341CE0" w:rsidRDefault="00341CE0">
            <w:pPr>
              <w:spacing w:after="0" w:line="240" w:lineRule="auto"/>
            </w:pPr>
          </w:p>
        </w:tc>
        <w:tc>
          <w:tcPr>
            <w:tcW w:w="1440" w:type="dxa"/>
          </w:tcPr>
          <w:p w:rsidR="00341CE0" w:rsidRDefault="00341CE0">
            <w:pPr>
              <w:spacing w:after="0" w:line="240" w:lineRule="auto"/>
            </w:pPr>
          </w:p>
        </w:tc>
        <w:tc>
          <w:tcPr>
            <w:tcW w:w="1440" w:type="dxa"/>
          </w:tcPr>
          <w:p w:rsidR="00341CE0" w:rsidRDefault="00341CE0">
            <w:pPr>
              <w:spacing w:after="0" w:line="240" w:lineRule="auto"/>
            </w:pPr>
          </w:p>
        </w:tc>
        <w:tc>
          <w:tcPr>
            <w:tcW w:w="1440" w:type="dxa"/>
          </w:tcPr>
          <w:p w:rsidR="00341CE0" w:rsidRDefault="00341CE0">
            <w:pPr>
              <w:spacing w:after="0" w:line="240" w:lineRule="auto"/>
            </w:pPr>
          </w:p>
        </w:tc>
      </w:tr>
    </w:tbl>
    <w:p w:rsidR="00341CE0" w:rsidRDefault="00341CE0"/>
    <w:sectPr w:rsidR="00341CE0" w:rsidSect="0009585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0FB" w:rsidRDefault="007F40FB" w:rsidP="00454154">
      <w:pPr>
        <w:spacing w:after="0" w:line="240" w:lineRule="auto"/>
      </w:pPr>
      <w:r>
        <w:separator/>
      </w:r>
    </w:p>
  </w:endnote>
  <w:endnote w:type="continuationSeparator" w:id="1">
    <w:p w:rsidR="007F40FB" w:rsidRDefault="007F40FB" w:rsidP="00454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0FB" w:rsidRDefault="007F40FB" w:rsidP="00454154">
      <w:pPr>
        <w:spacing w:after="0" w:line="240" w:lineRule="auto"/>
      </w:pPr>
      <w:r>
        <w:separator/>
      </w:r>
    </w:p>
  </w:footnote>
  <w:footnote w:type="continuationSeparator" w:id="1">
    <w:p w:rsidR="007F40FB" w:rsidRDefault="007F40FB" w:rsidP="00454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nsid w:val="FFFFFF7F"/>
    <w:multiLevelType w:val="singleLevel"/>
    <w:tmpl w:val="FFFFFF7F"/>
    <w:lvl w:ilvl="0">
      <w:start w:val="1"/>
      <w:numFmt w:val="decimal"/>
      <w:pStyle w:val="2"/>
      <w:lvlText w:val="%1."/>
      <w:lvlJc w:val="left"/>
      <w:pPr>
        <w:tabs>
          <w:tab w:val="left" w:pos="720"/>
        </w:tabs>
        <w:ind w:left="720" w:hanging="360"/>
      </w:pPr>
    </w:lvl>
  </w:abstractNum>
  <w:abstractNum w:abstractNumId="2">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
      <w:lvlText w:val="%1."/>
      <w:lvlJc w:val="left"/>
      <w:pPr>
        <w:tabs>
          <w:tab w:val="left" w:pos="360"/>
        </w:tabs>
        <w:ind w:left="360" w:hanging="360"/>
      </w:pPr>
    </w:lvl>
  </w:abstractNum>
  <w:abstractNum w:abstractNumId="5">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B47730"/>
    <w:rsid w:val="0003014F"/>
    <w:rsid w:val="00034616"/>
    <w:rsid w:val="0006063C"/>
    <w:rsid w:val="00095852"/>
    <w:rsid w:val="0014478D"/>
    <w:rsid w:val="0015074B"/>
    <w:rsid w:val="0029639D"/>
    <w:rsid w:val="00326F90"/>
    <w:rsid w:val="00341CE0"/>
    <w:rsid w:val="00454154"/>
    <w:rsid w:val="004D09CF"/>
    <w:rsid w:val="00583FF4"/>
    <w:rsid w:val="007414AB"/>
    <w:rsid w:val="007F40FB"/>
    <w:rsid w:val="00AA1D8D"/>
    <w:rsid w:val="00B31072"/>
    <w:rsid w:val="00B47730"/>
    <w:rsid w:val="00C56099"/>
    <w:rsid w:val="00CB0664"/>
    <w:rsid w:val="00CD7F68"/>
    <w:rsid w:val="00D52114"/>
    <w:rsid w:val="00ED3B7E"/>
    <w:rsid w:val="00FC693F"/>
    <w:rsid w:val="17DA16F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qFormat="1"/>
    <w:lsdException w:name="List" w:semiHidden="0"/>
    <w:lsdException w:name="List Bullet" w:semiHidden="0"/>
    <w:lsdException w:name="List Number" w:semiHidden="0" w:qFormat="1"/>
    <w:lsdException w:name="List 2" w:semiHidden="0"/>
    <w:lsdException w:name="List 3" w:semiHidden="0"/>
    <w:lsdException w:name="List Bullet 2" w:semiHidden="0"/>
    <w:lsdException w:name="List Bullet 3" w:semiHidden="0"/>
    <w:lsdException w:name="List Number 2" w:semiHidden="0" w:qFormat="1"/>
    <w:lsdException w:name="List Number 3" w:semiHidden="0" w:qFormat="1"/>
    <w:lsdException w:name="Title" w:semiHidden="0" w:uiPriority="10" w:unhideWhenUsed="0" w:qFormat="1"/>
    <w:lsdException w:name="Default Paragraph Font" w:uiPriority="1"/>
    <w:lsdException w:name="Body Text" w:semiHidden="0"/>
    <w:lsdException w:name="List Continue" w:semiHidden="0" w:qFormat="1"/>
    <w:lsdException w:name="List Continue 2" w:semiHidden="0" w:qFormat="1"/>
    <w:lsdException w:name="List Continue 3" w:semiHidden="0" w:qFormat="1"/>
    <w:lsdException w:name="Subtitle" w:semiHidden="0" w:uiPriority="11" w:unhideWhenUsed="0" w:qFormat="1"/>
    <w:lsdException w:name="Body Text 2" w:semiHidden="0"/>
    <w:lsdException w:name="Body Text 3"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qFormat="1"/>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5852"/>
    <w:pPr>
      <w:spacing w:after="200" w:line="276" w:lineRule="auto"/>
    </w:pPr>
    <w:rPr>
      <w:rFonts w:ascii="宋体" w:eastAsia="宋体" w:hAnsi="宋体"/>
      <w:sz w:val="22"/>
      <w:szCs w:val="22"/>
      <w:lang w:eastAsia="en-US"/>
    </w:rPr>
  </w:style>
  <w:style w:type="paragraph" w:styleId="1">
    <w:name w:val="heading 1"/>
    <w:basedOn w:val="a1"/>
    <w:next w:val="a1"/>
    <w:link w:val="1Char"/>
    <w:uiPriority w:val="9"/>
    <w:qFormat/>
    <w:rsid w:val="000958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0958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09585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09585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095852"/>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rsid w:val="00095852"/>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rsid w:val="000958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09585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0958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rsid w:val="00095852"/>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2">
    <w:name w:val="List 3"/>
    <w:basedOn w:val="a1"/>
    <w:uiPriority w:val="99"/>
    <w:unhideWhenUsed/>
    <w:rsid w:val="00095852"/>
    <w:pPr>
      <w:ind w:left="1080" w:hanging="360"/>
      <w:contextualSpacing/>
    </w:pPr>
  </w:style>
  <w:style w:type="paragraph" w:styleId="2">
    <w:name w:val="List Number 2"/>
    <w:basedOn w:val="a1"/>
    <w:uiPriority w:val="99"/>
    <w:unhideWhenUsed/>
    <w:qFormat/>
    <w:rsid w:val="00095852"/>
    <w:pPr>
      <w:numPr>
        <w:numId w:val="1"/>
      </w:numPr>
      <w:contextualSpacing/>
    </w:pPr>
  </w:style>
  <w:style w:type="paragraph" w:styleId="a">
    <w:name w:val="List Number"/>
    <w:basedOn w:val="a1"/>
    <w:uiPriority w:val="99"/>
    <w:unhideWhenUsed/>
    <w:qFormat/>
    <w:rsid w:val="00095852"/>
    <w:pPr>
      <w:numPr>
        <w:numId w:val="2"/>
      </w:numPr>
      <w:contextualSpacing/>
    </w:pPr>
  </w:style>
  <w:style w:type="paragraph" w:styleId="a6">
    <w:name w:val="caption"/>
    <w:basedOn w:val="a1"/>
    <w:next w:val="a1"/>
    <w:uiPriority w:val="35"/>
    <w:semiHidden/>
    <w:unhideWhenUsed/>
    <w:qFormat/>
    <w:rsid w:val="00095852"/>
    <w:pPr>
      <w:spacing w:line="240" w:lineRule="auto"/>
    </w:pPr>
    <w:rPr>
      <w:b/>
      <w:bCs/>
      <w:color w:val="4F81BD" w:themeColor="accent1"/>
      <w:sz w:val="18"/>
      <w:szCs w:val="18"/>
    </w:rPr>
  </w:style>
  <w:style w:type="paragraph" w:styleId="a0">
    <w:name w:val="List Bullet"/>
    <w:basedOn w:val="a1"/>
    <w:uiPriority w:val="99"/>
    <w:unhideWhenUsed/>
    <w:rsid w:val="00095852"/>
    <w:pPr>
      <w:numPr>
        <w:numId w:val="3"/>
      </w:numPr>
      <w:contextualSpacing/>
    </w:pPr>
  </w:style>
  <w:style w:type="paragraph" w:styleId="33">
    <w:name w:val="Body Text 3"/>
    <w:basedOn w:val="a1"/>
    <w:link w:val="3Char0"/>
    <w:uiPriority w:val="99"/>
    <w:unhideWhenUsed/>
    <w:rsid w:val="00095852"/>
    <w:pPr>
      <w:spacing w:after="120"/>
    </w:pPr>
    <w:rPr>
      <w:sz w:val="16"/>
      <w:szCs w:val="16"/>
    </w:rPr>
  </w:style>
  <w:style w:type="paragraph" w:styleId="30">
    <w:name w:val="List Bullet 3"/>
    <w:basedOn w:val="a1"/>
    <w:uiPriority w:val="99"/>
    <w:unhideWhenUsed/>
    <w:rsid w:val="00095852"/>
    <w:pPr>
      <w:numPr>
        <w:numId w:val="4"/>
      </w:numPr>
      <w:contextualSpacing/>
    </w:pPr>
  </w:style>
  <w:style w:type="paragraph" w:styleId="a7">
    <w:name w:val="Body Text"/>
    <w:basedOn w:val="a1"/>
    <w:link w:val="Char0"/>
    <w:uiPriority w:val="99"/>
    <w:unhideWhenUsed/>
    <w:rsid w:val="00095852"/>
    <w:pPr>
      <w:spacing w:after="120"/>
    </w:pPr>
  </w:style>
  <w:style w:type="paragraph" w:styleId="3">
    <w:name w:val="List Number 3"/>
    <w:basedOn w:val="a1"/>
    <w:uiPriority w:val="99"/>
    <w:unhideWhenUsed/>
    <w:qFormat/>
    <w:rsid w:val="00095852"/>
    <w:pPr>
      <w:numPr>
        <w:numId w:val="5"/>
      </w:numPr>
      <w:contextualSpacing/>
    </w:pPr>
  </w:style>
  <w:style w:type="paragraph" w:styleId="22">
    <w:name w:val="List 2"/>
    <w:basedOn w:val="a1"/>
    <w:uiPriority w:val="99"/>
    <w:unhideWhenUsed/>
    <w:rsid w:val="00095852"/>
    <w:pPr>
      <w:ind w:left="720" w:hanging="360"/>
      <w:contextualSpacing/>
    </w:pPr>
  </w:style>
  <w:style w:type="paragraph" w:styleId="a8">
    <w:name w:val="List Continue"/>
    <w:basedOn w:val="a1"/>
    <w:uiPriority w:val="99"/>
    <w:unhideWhenUsed/>
    <w:qFormat/>
    <w:rsid w:val="00095852"/>
    <w:pPr>
      <w:spacing w:after="120"/>
      <w:ind w:left="360"/>
      <w:contextualSpacing/>
    </w:pPr>
  </w:style>
  <w:style w:type="paragraph" w:styleId="20">
    <w:name w:val="List Bullet 2"/>
    <w:basedOn w:val="a1"/>
    <w:uiPriority w:val="99"/>
    <w:unhideWhenUsed/>
    <w:rsid w:val="00095852"/>
    <w:pPr>
      <w:numPr>
        <w:numId w:val="6"/>
      </w:numPr>
      <w:contextualSpacing/>
    </w:pPr>
  </w:style>
  <w:style w:type="paragraph" w:styleId="a9">
    <w:name w:val="Subtitle"/>
    <w:basedOn w:val="a1"/>
    <w:next w:val="a1"/>
    <w:link w:val="Char1"/>
    <w:uiPriority w:val="11"/>
    <w:qFormat/>
    <w:rsid w:val="00095852"/>
    <w:rPr>
      <w:rFonts w:asciiTheme="majorHAnsi" w:eastAsiaTheme="majorEastAsia" w:hAnsiTheme="majorHAnsi" w:cstheme="majorBidi"/>
      <w:i/>
      <w:iCs/>
      <w:color w:val="4F81BD" w:themeColor="accent1"/>
      <w:spacing w:val="15"/>
      <w:sz w:val="24"/>
      <w:szCs w:val="24"/>
    </w:rPr>
  </w:style>
  <w:style w:type="paragraph" w:styleId="aa">
    <w:name w:val="List"/>
    <w:basedOn w:val="a1"/>
    <w:uiPriority w:val="99"/>
    <w:unhideWhenUsed/>
    <w:rsid w:val="00095852"/>
    <w:pPr>
      <w:ind w:left="360" w:hanging="360"/>
      <w:contextualSpacing/>
    </w:pPr>
  </w:style>
  <w:style w:type="paragraph" w:styleId="23">
    <w:name w:val="Body Text 2"/>
    <w:basedOn w:val="a1"/>
    <w:link w:val="2Char0"/>
    <w:uiPriority w:val="99"/>
    <w:unhideWhenUsed/>
    <w:rsid w:val="00095852"/>
    <w:pPr>
      <w:spacing w:after="120" w:line="480" w:lineRule="auto"/>
    </w:pPr>
  </w:style>
  <w:style w:type="paragraph" w:styleId="24">
    <w:name w:val="List Continue 2"/>
    <w:basedOn w:val="a1"/>
    <w:uiPriority w:val="99"/>
    <w:unhideWhenUsed/>
    <w:qFormat/>
    <w:rsid w:val="00095852"/>
    <w:pPr>
      <w:spacing w:after="120"/>
      <w:ind w:left="720"/>
      <w:contextualSpacing/>
    </w:pPr>
  </w:style>
  <w:style w:type="paragraph" w:styleId="34">
    <w:name w:val="List Continue 3"/>
    <w:basedOn w:val="a1"/>
    <w:uiPriority w:val="99"/>
    <w:unhideWhenUsed/>
    <w:qFormat/>
    <w:rsid w:val="00095852"/>
    <w:pPr>
      <w:spacing w:after="120"/>
      <w:ind w:left="1080"/>
      <w:contextualSpacing/>
    </w:pPr>
  </w:style>
  <w:style w:type="paragraph" w:styleId="ab">
    <w:name w:val="Title"/>
    <w:basedOn w:val="a1"/>
    <w:next w:val="a1"/>
    <w:link w:val="Char2"/>
    <w:uiPriority w:val="10"/>
    <w:qFormat/>
    <w:rsid w:val="000958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3"/>
    <w:uiPriority w:val="59"/>
    <w:rsid w:val="00095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Light Shading"/>
    <w:basedOn w:val="a3"/>
    <w:uiPriority w:val="60"/>
    <w:rsid w:val="00095852"/>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095852"/>
    <w:pPr>
      <w:spacing w:after="0" w:line="240" w:lineRule="auto"/>
    </w:pPr>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095852"/>
    <w:pPr>
      <w:spacing w:after="0" w:line="240" w:lineRule="auto"/>
    </w:pPr>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095852"/>
    <w:pPr>
      <w:spacing w:after="0" w:line="240" w:lineRule="auto"/>
    </w:pPr>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095852"/>
    <w:pPr>
      <w:spacing w:after="0" w:line="240" w:lineRule="auto"/>
    </w:pPr>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095852"/>
    <w:pPr>
      <w:spacing w:after="0" w:line="240" w:lineRule="auto"/>
    </w:pPr>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095852"/>
    <w:pPr>
      <w:spacing w:after="0" w:line="240" w:lineRule="auto"/>
    </w:pPr>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e">
    <w:name w:val="Light List"/>
    <w:basedOn w:val="a3"/>
    <w:uiPriority w:val="61"/>
    <w:rsid w:val="00095852"/>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095852"/>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095852"/>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095852"/>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095852"/>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095852"/>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095852"/>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
    <w:name w:val="Light Grid"/>
    <w:basedOn w:val="a3"/>
    <w:uiPriority w:val="62"/>
    <w:rsid w:val="00095852"/>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rsid w:val="00095852"/>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rsid w:val="00095852"/>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rsid w:val="00095852"/>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rsid w:val="00095852"/>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rsid w:val="00095852"/>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rsid w:val="00095852"/>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rsid w:val="00095852"/>
    <w:pPr>
      <w:spacing w:after="0" w:line="240" w:lineRule="auto"/>
    </w:pPr>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095852"/>
    <w:pPr>
      <w:spacing w:after="0" w:line="240" w:lineRule="auto"/>
    </w:pPr>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095852"/>
    <w:pPr>
      <w:spacing w:after="0" w:line="240" w:lineRule="auto"/>
    </w:pPr>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095852"/>
    <w:pPr>
      <w:spacing w:after="0" w:line="240" w:lineRule="auto"/>
    </w:pPr>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095852"/>
    <w:pPr>
      <w:spacing w:after="0" w:line="240" w:lineRule="auto"/>
    </w:pPr>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095852"/>
    <w:pPr>
      <w:spacing w:after="0" w:line="240" w:lineRule="auto"/>
    </w:p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095852"/>
    <w:pPr>
      <w:spacing w:after="0" w:line="240" w:lineRule="auto"/>
    </w:pPr>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095852"/>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095852"/>
    <w:pPr>
      <w:spacing w:after="0" w:line="240" w:lineRule="auto"/>
    </w:pPr>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095852"/>
    <w:pPr>
      <w:spacing w:after="0" w:line="240" w:lineRule="auto"/>
    </w:pPr>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095852"/>
    <w:pPr>
      <w:spacing w:after="0" w:line="240" w:lineRule="auto"/>
    </w:pPr>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095852"/>
    <w:pPr>
      <w:spacing w:after="0" w:line="240" w:lineRule="auto"/>
    </w:pPr>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095852"/>
    <w:pPr>
      <w:spacing w:after="0" w:line="240" w:lineRule="auto"/>
    </w:pPr>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095852"/>
    <w:pPr>
      <w:spacing w:after="0" w:line="240" w:lineRule="auto"/>
    </w:pPr>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095852"/>
    <w:pPr>
      <w:spacing w:after="0" w:line="240" w:lineRule="auto"/>
    </w:pPr>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095852"/>
    <w:pPr>
      <w:spacing w:after="0" w:line="240" w:lineRule="auto"/>
    </w:pPr>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095852"/>
    <w:pPr>
      <w:spacing w:after="0" w:line="240" w:lineRule="auto"/>
    </w:pPr>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095852"/>
    <w:pPr>
      <w:spacing w:after="0" w:line="240" w:lineRule="auto"/>
    </w:pPr>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095852"/>
    <w:pPr>
      <w:spacing w:after="0" w:line="240" w:lineRule="auto"/>
    </w:pPr>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095852"/>
    <w:pPr>
      <w:spacing w:after="0" w:line="240" w:lineRule="auto"/>
    </w:pPr>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095852"/>
    <w:pPr>
      <w:spacing w:after="0" w:line="240" w:lineRule="auto"/>
    </w:p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095852"/>
    <w:pPr>
      <w:spacing w:after="0" w:line="240" w:lineRule="auto"/>
    </w:pPr>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095852"/>
    <w:pPr>
      <w:spacing w:after="0" w:line="240" w:lineRule="auto"/>
    </w:pPr>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rsid w:val="00095852"/>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0">
    <w:name w:val="Dark List"/>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095852"/>
    <w:pPr>
      <w:spacing w:after="0" w:line="240" w:lineRule="auto"/>
    </w:pPr>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1">
    <w:name w:val="Colorful Shading"/>
    <w:basedOn w:val="a3"/>
    <w:uiPriority w:val="71"/>
    <w:qFormat/>
    <w:rsid w:val="00095852"/>
    <w:pPr>
      <w:spacing w:after="0" w:line="240" w:lineRule="auto"/>
    </w:pPr>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095852"/>
    <w:pPr>
      <w:spacing w:after="0" w:line="240" w:lineRule="auto"/>
    </w:pPr>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095852"/>
    <w:pPr>
      <w:spacing w:after="0" w:line="240" w:lineRule="auto"/>
    </w:pPr>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095852"/>
    <w:pPr>
      <w:spacing w:after="0" w:line="240" w:lineRule="auto"/>
    </w:pPr>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095852"/>
    <w:pPr>
      <w:spacing w:after="0" w:line="240" w:lineRule="auto"/>
    </w:pPr>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095852"/>
    <w:pPr>
      <w:spacing w:after="0" w:line="240" w:lineRule="auto"/>
    </w:pPr>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095852"/>
    <w:pPr>
      <w:spacing w:after="0" w:line="240" w:lineRule="auto"/>
    </w:pPr>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2">
    <w:name w:val="Colorful List"/>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095852"/>
    <w:pPr>
      <w:spacing w:after="0" w:line="240" w:lineRule="auto"/>
    </w:pPr>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3">
    <w:name w:val="Colorful Grid"/>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095852"/>
    <w:pPr>
      <w:spacing w:after="0" w:line="240" w:lineRule="auto"/>
    </w:pPr>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4">
    <w:name w:val="Strong"/>
    <w:basedOn w:val="a2"/>
    <w:uiPriority w:val="22"/>
    <w:qFormat/>
    <w:rsid w:val="00095852"/>
    <w:rPr>
      <w:b/>
      <w:bCs/>
    </w:rPr>
  </w:style>
  <w:style w:type="character" w:styleId="af5">
    <w:name w:val="Emphasis"/>
    <w:basedOn w:val="a2"/>
    <w:uiPriority w:val="20"/>
    <w:qFormat/>
    <w:rsid w:val="00095852"/>
    <w:rPr>
      <w:i/>
      <w:iCs/>
    </w:rPr>
  </w:style>
  <w:style w:type="paragraph" w:styleId="af6">
    <w:name w:val="No Spacing"/>
    <w:uiPriority w:val="1"/>
    <w:qFormat/>
    <w:rsid w:val="00095852"/>
    <w:pPr>
      <w:spacing w:after="0" w:line="240" w:lineRule="auto"/>
    </w:pPr>
    <w:rPr>
      <w:sz w:val="22"/>
      <w:szCs w:val="22"/>
      <w:lang w:eastAsia="en-US"/>
    </w:rPr>
  </w:style>
  <w:style w:type="character" w:customStyle="1" w:styleId="1Char">
    <w:name w:val="标题 1 Char"/>
    <w:basedOn w:val="a2"/>
    <w:link w:val="1"/>
    <w:uiPriority w:val="9"/>
    <w:rsid w:val="0009585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095852"/>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095852"/>
    <w:rPr>
      <w:rFonts w:asciiTheme="majorHAnsi" w:eastAsiaTheme="majorEastAsia" w:hAnsiTheme="majorHAnsi" w:cstheme="majorBidi"/>
      <w:b/>
      <w:bCs/>
      <w:color w:val="4F81BD" w:themeColor="accent1"/>
    </w:rPr>
  </w:style>
  <w:style w:type="character" w:customStyle="1" w:styleId="Char2">
    <w:name w:val="标题 Char"/>
    <w:basedOn w:val="a2"/>
    <w:link w:val="ab"/>
    <w:uiPriority w:val="10"/>
    <w:rsid w:val="00095852"/>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2"/>
    <w:link w:val="a9"/>
    <w:uiPriority w:val="11"/>
    <w:rsid w:val="00095852"/>
    <w:rPr>
      <w:rFonts w:asciiTheme="majorHAnsi" w:eastAsiaTheme="majorEastAsia" w:hAnsiTheme="majorHAnsi" w:cstheme="majorBidi"/>
      <w:i/>
      <w:iCs/>
      <w:color w:val="4F81BD" w:themeColor="accent1"/>
      <w:spacing w:val="15"/>
      <w:sz w:val="24"/>
      <w:szCs w:val="24"/>
    </w:rPr>
  </w:style>
  <w:style w:type="paragraph" w:styleId="af7">
    <w:name w:val="List Paragraph"/>
    <w:basedOn w:val="a1"/>
    <w:uiPriority w:val="34"/>
    <w:qFormat/>
    <w:rsid w:val="00095852"/>
    <w:pPr>
      <w:ind w:left="720"/>
      <w:contextualSpacing/>
    </w:pPr>
  </w:style>
  <w:style w:type="character" w:customStyle="1" w:styleId="Char0">
    <w:name w:val="正文文本 Char"/>
    <w:basedOn w:val="a2"/>
    <w:link w:val="a7"/>
    <w:uiPriority w:val="99"/>
    <w:rsid w:val="00095852"/>
  </w:style>
  <w:style w:type="character" w:customStyle="1" w:styleId="2Char0">
    <w:name w:val="正文文本 2 Char"/>
    <w:basedOn w:val="a2"/>
    <w:link w:val="23"/>
    <w:uiPriority w:val="99"/>
    <w:rsid w:val="00095852"/>
  </w:style>
  <w:style w:type="character" w:customStyle="1" w:styleId="3Char0">
    <w:name w:val="正文文本 3 Char"/>
    <w:basedOn w:val="a2"/>
    <w:link w:val="33"/>
    <w:uiPriority w:val="99"/>
    <w:rsid w:val="00095852"/>
    <w:rPr>
      <w:sz w:val="16"/>
      <w:szCs w:val="16"/>
    </w:rPr>
  </w:style>
  <w:style w:type="character" w:customStyle="1" w:styleId="Char">
    <w:name w:val="宏文本 Char"/>
    <w:basedOn w:val="a2"/>
    <w:link w:val="a5"/>
    <w:uiPriority w:val="99"/>
    <w:qFormat/>
    <w:rsid w:val="00095852"/>
    <w:rPr>
      <w:rFonts w:ascii="Courier" w:hAnsi="Courier"/>
      <w:sz w:val="20"/>
      <w:szCs w:val="20"/>
    </w:rPr>
  </w:style>
  <w:style w:type="paragraph" w:styleId="af8">
    <w:name w:val="Quote"/>
    <w:basedOn w:val="a1"/>
    <w:next w:val="a1"/>
    <w:link w:val="Char3"/>
    <w:uiPriority w:val="29"/>
    <w:qFormat/>
    <w:rsid w:val="00095852"/>
    <w:rPr>
      <w:i/>
      <w:iCs/>
      <w:color w:val="000000" w:themeColor="text1"/>
    </w:rPr>
  </w:style>
  <w:style w:type="character" w:customStyle="1" w:styleId="Char3">
    <w:name w:val="引用 Char"/>
    <w:basedOn w:val="a2"/>
    <w:link w:val="af8"/>
    <w:uiPriority w:val="29"/>
    <w:qFormat/>
    <w:rsid w:val="00095852"/>
    <w:rPr>
      <w:i/>
      <w:iCs/>
      <w:color w:val="000000" w:themeColor="text1"/>
    </w:rPr>
  </w:style>
  <w:style w:type="character" w:customStyle="1" w:styleId="4Char">
    <w:name w:val="标题 4 Char"/>
    <w:basedOn w:val="a2"/>
    <w:link w:val="4"/>
    <w:uiPriority w:val="9"/>
    <w:semiHidden/>
    <w:qFormat/>
    <w:rsid w:val="00095852"/>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sid w:val="00095852"/>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sid w:val="00095852"/>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sid w:val="00095852"/>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sid w:val="00095852"/>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sid w:val="00095852"/>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Char4"/>
    <w:uiPriority w:val="30"/>
    <w:qFormat/>
    <w:rsid w:val="00095852"/>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9"/>
    <w:uiPriority w:val="30"/>
    <w:qFormat/>
    <w:rsid w:val="00095852"/>
    <w:rPr>
      <w:b/>
      <w:bCs/>
      <w:i/>
      <w:iCs/>
      <w:color w:val="4F81BD" w:themeColor="accent1"/>
    </w:rPr>
  </w:style>
  <w:style w:type="character" w:customStyle="1" w:styleId="13">
    <w:name w:val="不明显强调1"/>
    <w:basedOn w:val="a2"/>
    <w:uiPriority w:val="19"/>
    <w:qFormat/>
    <w:rsid w:val="00095852"/>
    <w:rPr>
      <w:i/>
      <w:iCs/>
      <w:color w:val="7F7F7F" w:themeColor="text1" w:themeTint="80"/>
    </w:rPr>
  </w:style>
  <w:style w:type="character" w:customStyle="1" w:styleId="14">
    <w:name w:val="明显强调1"/>
    <w:basedOn w:val="a2"/>
    <w:uiPriority w:val="21"/>
    <w:qFormat/>
    <w:rsid w:val="00095852"/>
    <w:rPr>
      <w:b/>
      <w:bCs/>
      <w:i/>
      <w:iCs/>
      <w:color w:val="4F81BD" w:themeColor="accent1"/>
    </w:rPr>
  </w:style>
  <w:style w:type="character" w:customStyle="1" w:styleId="15">
    <w:name w:val="不明显参考1"/>
    <w:basedOn w:val="a2"/>
    <w:uiPriority w:val="31"/>
    <w:qFormat/>
    <w:rsid w:val="00095852"/>
    <w:rPr>
      <w:smallCaps/>
      <w:color w:val="C0504D" w:themeColor="accent2"/>
      <w:u w:val="single"/>
    </w:rPr>
  </w:style>
  <w:style w:type="character" w:customStyle="1" w:styleId="16">
    <w:name w:val="明显参考1"/>
    <w:basedOn w:val="a2"/>
    <w:uiPriority w:val="32"/>
    <w:qFormat/>
    <w:rsid w:val="00095852"/>
    <w:rPr>
      <w:b/>
      <w:bCs/>
      <w:smallCaps/>
      <w:color w:val="C0504D" w:themeColor="accent2"/>
      <w:spacing w:val="5"/>
      <w:u w:val="single"/>
    </w:rPr>
  </w:style>
  <w:style w:type="character" w:customStyle="1" w:styleId="17">
    <w:name w:val="书籍标题1"/>
    <w:basedOn w:val="a2"/>
    <w:uiPriority w:val="33"/>
    <w:qFormat/>
    <w:rsid w:val="00095852"/>
    <w:rPr>
      <w:b/>
      <w:bCs/>
      <w:smallCaps/>
      <w:spacing w:val="5"/>
    </w:rPr>
  </w:style>
  <w:style w:type="paragraph" w:customStyle="1" w:styleId="TOC1">
    <w:name w:val="TOC 标题1"/>
    <w:basedOn w:val="1"/>
    <w:next w:val="a1"/>
    <w:uiPriority w:val="39"/>
    <w:semiHidden/>
    <w:unhideWhenUsed/>
    <w:qFormat/>
    <w:rsid w:val="00095852"/>
    <w:pPr>
      <w:outlineLvl w:val="9"/>
    </w:pPr>
  </w:style>
  <w:style w:type="paragraph" w:styleId="afa">
    <w:name w:val="header"/>
    <w:basedOn w:val="a1"/>
    <w:link w:val="Char5"/>
    <w:uiPriority w:val="99"/>
    <w:unhideWhenUsed/>
    <w:rsid w:val="00454154"/>
    <w:pPr>
      <w:tabs>
        <w:tab w:val="center" w:pos="4320"/>
        <w:tab w:val="right" w:pos="8640"/>
      </w:tabs>
      <w:spacing w:after="0" w:line="240" w:lineRule="auto"/>
    </w:pPr>
  </w:style>
  <w:style w:type="character" w:customStyle="1" w:styleId="Char5">
    <w:name w:val="页眉 Char"/>
    <w:basedOn w:val="a2"/>
    <w:link w:val="afa"/>
    <w:uiPriority w:val="99"/>
    <w:rsid w:val="00454154"/>
    <w:rPr>
      <w:rFonts w:ascii="宋体" w:eastAsia="宋体" w:hAnsi="宋体"/>
      <w:sz w:val="22"/>
      <w:szCs w:val="22"/>
      <w:lang w:eastAsia="en-US"/>
    </w:rPr>
  </w:style>
  <w:style w:type="paragraph" w:styleId="afb">
    <w:name w:val="footer"/>
    <w:basedOn w:val="a1"/>
    <w:link w:val="Char6"/>
    <w:uiPriority w:val="99"/>
    <w:unhideWhenUsed/>
    <w:rsid w:val="00454154"/>
    <w:pPr>
      <w:tabs>
        <w:tab w:val="center" w:pos="4320"/>
        <w:tab w:val="right" w:pos="8640"/>
      </w:tabs>
      <w:spacing w:after="0" w:line="240" w:lineRule="auto"/>
    </w:pPr>
  </w:style>
  <w:style w:type="character" w:customStyle="1" w:styleId="Char6">
    <w:name w:val="页脚 Char"/>
    <w:basedOn w:val="a2"/>
    <w:link w:val="afb"/>
    <w:uiPriority w:val="99"/>
    <w:rsid w:val="00454154"/>
    <w:rPr>
      <w:rFonts w:ascii="宋体" w:eastAsia="宋体" w:hAnsi="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187106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565</Words>
  <Characters>3226</Characters>
  <Application>Microsoft Office Word</Application>
  <DocSecurity>0</DocSecurity>
  <Lines>26</Lines>
  <Paragraphs>7</Paragraphs>
  <ScaleCrop>false</ScaleCrop>
  <Company>微软用户（dong）</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NTKO</cp:lastModifiedBy>
  <cp:revision>2</cp:revision>
  <dcterms:created xsi:type="dcterms:W3CDTF">2021-08-18T08:17:00Z</dcterms:created>
  <dcterms:modified xsi:type="dcterms:W3CDTF">2021-08-18T08:17:00Z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