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F1" w:rsidRDefault="00C0535A">
      <w:r>
        <w:t>一、具体技术要求</w:t>
      </w:r>
    </w:p>
    <w:tbl>
      <w:tblPr>
        <w:tblStyle w:val="af7"/>
        <w:tblW w:w="0" w:type="auto"/>
        <w:tblLook w:val="04A0"/>
      </w:tblPr>
      <w:tblGrid>
        <w:gridCol w:w="2160"/>
        <w:gridCol w:w="2160"/>
        <w:gridCol w:w="2160"/>
        <w:gridCol w:w="2160"/>
      </w:tblGrid>
      <w:tr w:rsidR="008238F1">
        <w:tc>
          <w:tcPr>
            <w:tcW w:w="2160" w:type="dxa"/>
          </w:tcPr>
          <w:p w:rsidR="008238F1" w:rsidRDefault="00C0535A">
            <w:r>
              <w:t>序号</w:t>
            </w:r>
          </w:p>
        </w:tc>
        <w:tc>
          <w:tcPr>
            <w:tcW w:w="2160" w:type="dxa"/>
          </w:tcPr>
          <w:p w:rsidR="008238F1" w:rsidRDefault="00C0535A">
            <w:r>
              <w:t>货物名称</w:t>
            </w:r>
          </w:p>
        </w:tc>
        <w:tc>
          <w:tcPr>
            <w:tcW w:w="4320" w:type="dxa"/>
            <w:gridSpan w:val="2"/>
          </w:tcPr>
          <w:p w:rsidR="008238F1" w:rsidRDefault="00C0535A">
            <w:r>
              <w:t>技术要求</w:t>
            </w:r>
          </w:p>
        </w:tc>
      </w:tr>
      <w:tr w:rsidR="008238F1">
        <w:tc>
          <w:tcPr>
            <w:tcW w:w="4320" w:type="dxa"/>
            <w:gridSpan w:val="2"/>
          </w:tcPr>
          <w:p w:rsidR="008238F1" w:rsidRDefault="00C0535A">
            <w:r>
              <w:t>总体要求</w:t>
            </w:r>
          </w:p>
        </w:tc>
        <w:tc>
          <w:tcPr>
            <w:tcW w:w="4320" w:type="dxa"/>
            <w:gridSpan w:val="2"/>
          </w:tcPr>
          <w:p w:rsidR="0098200C" w:rsidRDefault="00C0535A">
            <w:pPr>
              <w:rPr>
                <w:rFonts w:hint="eastAsia"/>
                <w:lang w:eastAsia="zh-CN"/>
              </w:rPr>
            </w:pPr>
            <w:r>
              <w:rPr>
                <w:lang w:eastAsia="zh-CN"/>
              </w:rPr>
              <w:t>NO</w:t>
            </w:r>
            <w:r>
              <w:rPr>
                <w:lang w:eastAsia="zh-CN"/>
              </w:rPr>
              <w:tab/>
              <w:t>类别</w:t>
            </w:r>
            <w:r>
              <w:rPr>
                <w:lang w:eastAsia="zh-CN"/>
              </w:rPr>
              <w:tab/>
              <w:t>参 数 名 称</w:t>
            </w:r>
            <w:r>
              <w:rPr>
                <w:lang w:eastAsia="zh-CN"/>
              </w:rPr>
              <w:tab/>
              <w:t>数    值</w:t>
            </w:r>
            <w:r>
              <w:rPr>
                <w:lang w:eastAsia="zh-CN"/>
              </w:rPr>
              <w:tab/>
              <w:t>单 位</w:t>
            </w:r>
            <w:r>
              <w:rPr>
                <w:lang w:eastAsia="zh-CN"/>
              </w:rPr>
              <w:br/>
            </w:r>
            <w:r>
              <w:rPr>
                <w:lang w:eastAsia="zh-CN"/>
              </w:rPr>
              <w:br/>
              <w:t>1</w:t>
            </w:r>
            <w:r>
              <w:rPr>
                <w:lang w:eastAsia="zh-CN"/>
              </w:rPr>
              <w:tab/>
              <w:t>产品性能</w:t>
            </w:r>
            <w:r>
              <w:rPr>
                <w:lang w:eastAsia="zh-CN"/>
              </w:rPr>
              <w:tab/>
              <w:t>直流分量</w:t>
            </w:r>
            <w:r>
              <w:rPr>
                <w:lang w:eastAsia="zh-CN"/>
              </w:rPr>
              <w:tab/>
              <w:t>0</w:t>
            </w:r>
            <w:r>
              <w:rPr>
                <w:lang w:eastAsia="zh-CN"/>
              </w:rPr>
              <w:tab/>
              <w:t>V</w:t>
            </w:r>
            <w:r>
              <w:rPr>
                <w:lang w:eastAsia="zh-CN"/>
              </w:rPr>
              <w:br/>
            </w:r>
            <w:r>
              <w:rPr>
                <w:lang w:eastAsia="zh-CN"/>
              </w:rPr>
              <w:br/>
              <w:t>2</w:t>
            </w:r>
            <w:r>
              <w:rPr>
                <w:lang w:eastAsia="zh-CN"/>
              </w:rPr>
              <w:tab/>
            </w:r>
            <w:r>
              <w:rPr>
                <w:lang w:eastAsia="zh-CN"/>
              </w:rPr>
              <w:tab/>
              <w:t>★脉冲宽度</w:t>
            </w:r>
            <w:r>
              <w:rPr>
                <w:lang w:eastAsia="zh-CN"/>
              </w:rPr>
              <w:tab/>
              <w:t>0.3-2.0</w:t>
            </w:r>
            <w:r>
              <w:rPr>
                <w:lang w:eastAsia="zh-CN"/>
              </w:rPr>
              <w:tab/>
              <w:t>ms</w:t>
            </w:r>
            <w:r>
              <w:rPr>
                <w:lang w:eastAsia="zh-CN"/>
              </w:rPr>
              <w:br/>
            </w:r>
            <w:r>
              <w:rPr>
                <w:lang w:eastAsia="zh-CN"/>
              </w:rPr>
              <w:br/>
              <w:t>3</w:t>
            </w:r>
            <w:r>
              <w:rPr>
                <w:lang w:eastAsia="zh-CN"/>
              </w:rPr>
              <w:tab/>
            </w:r>
            <w:r>
              <w:rPr>
                <w:lang w:eastAsia="zh-CN"/>
              </w:rPr>
              <w:tab/>
              <w:t>★脉冲密度</w:t>
            </w:r>
            <w:r>
              <w:rPr>
                <w:lang w:eastAsia="zh-CN"/>
              </w:rPr>
              <w:tab/>
              <w:t>不窄于8-37.5</w:t>
            </w:r>
            <w:r>
              <w:rPr>
                <w:lang w:eastAsia="zh-CN"/>
              </w:rPr>
              <w:tab/>
              <w:t>Hz</w:t>
            </w:r>
            <w:r>
              <w:rPr>
                <w:lang w:eastAsia="zh-CN"/>
              </w:rPr>
              <w:br/>
            </w:r>
            <w:r>
              <w:rPr>
                <w:lang w:eastAsia="zh-CN"/>
              </w:rPr>
              <w:br/>
              <w:t>4</w:t>
            </w:r>
            <w:r>
              <w:rPr>
                <w:lang w:eastAsia="zh-CN"/>
              </w:rPr>
              <w:tab/>
            </w:r>
            <w:r>
              <w:rPr>
                <w:lang w:eastAsia="zh-CN"/>
              </w:rPr>
              <w:tab/>
              <w:t>脉冲强度</w:t>
            </w:r>
            <w:r>
              <w:rPr>
                <w:lang w:eastAsia="zh-CN"/>
              </w:rPr>
              <w:tab/>
              <w:t>0-19</w:t>
            </w:r>
            <w:r>
              <w:rPr>
                <w:lang w:eastAsia="zh-CN"/>
              </w:rPr>
              <w:tab/>
              <w:t>Vp-p</w:t>
            </w:r>
            <w:r>
              <w:rPr>
                <w:lang w:eastAsia="zh-CN"/>
              </w:rPr>
              <w:br/>
            </w:r>
            <w:r>
              <w:rPr>
                <w:lang w:eastAsia="zh-CN"/>
              </w:rPr>
              <w:br/>
              <w:t>5</w:t>
            </w:r>
            <w:r>
              <w:rPr>
                <w:lang w:eastAsia="zh-CN"/>
              </w:rPr>
              <w:tab/>
            </w:r>
            <w:r>
              <w:rPr>
                <w:lang w:eastAsia="zh-CN"/>
              </w:rPr>
              <w:tab/>
              <w:t>★脉冲强度最小步径值</w:t>
            </w:r>
            <w:r>
              <w:rPr>
                <w:lang w:eastAsia="zh-CN"/>
              </w:rPr>
              <w:tab/>
              <w:t>0.2</w:t>
            </w:r>
            <w:r>
              <w:rPr>
                <w:lang w:eastAsia="zh-CN"/>
              </w:rPr>
              <w:tab/>
              <w:t>V</w:t>
            </w:r>
            <w:r>
              <w:rPr>
                <w:lang w:eastAsia="zh-CN"/>
              </w:rPr>
              <w:br/>
            </w:r>
            <w:r>
              <w:rPr>
                <w:lang w:eastAsia="zh-CN"/>
              </w:rPr>
              <w:br/>
              <w:t>6</w:t>
            </w:r>
            <w:r>
              <w:rPr>
                <w:lang w:eastAsia="zh-CN"/>
              </w:rPr>
              <w:tab/>
            </w:r>
            <w:r>
              <w:rPr>
                <w:lang w:eastAsia="zh-CN"/>
              </w:rPr>
              <w:tab/>
              <w:t>单个脉冲最大能量</w:t>
            </w:r>
            <w:r>
              <w:rPr>
                <w:lang w:eastAsia="zh-CN"/>
              </w:rPr>
              <w:tab/>
              <w:t>＜300</w:t>
            </w:r>
            <w:r>
              <w:rPr>
                <w:lang w:eastAsia="zh-CN"/>
              </w:rPr>
              <w:tab/>
              <w:t>mJ</w:t>
            </w:r>
            <w:r>
              <w:rPr>
                <w:lang w:eastAsia="zh-CN"/>
              </w:rPr>
              <w:br/>
            </w:r>
            <w:r>
              <w:rPr>
                <w:lang w:eastAsia="zh-CN"/>
              </w:rPr>
              <w:br/>
              <w:t>7</w:t>
            </w:r>
            <w:r>
              <w:rPr>
                <w:lang w:eastAsia="zh-CN"/>
              </w:rPr>
              <w:tab/>
            </w:r>
            <w:r>
              <w:rPr>
                <w:lang w:eastAsia="zh-CN"/>
              </w:rPr>
              <w:tab/>
              <w:t>单个脉冲最大电量</w:t>
            </w:r>
            <w:r>
              <w:rPr>
                <w:lang w:eastAsia="zh-CN"/>
              </w:rPr>
              <w:tab/>
              <w:t>＞7</w:t>
            </w:r>
            <w:r>
              <w:rPr>
                <w:lang w:eastAsia="zh-CN"/>
              </w:rPr>
              <w:tab/>
              <w:t>uC</w:t>
            </w:r>
            <w:r>
              <w:rPr>
                <w:lang w:eastAsia="zh-CN"/>
              </w:rPr>
              <w:br/>
            </w:r>
            <w:r>
              <w:rPr>
                <w:lang w:eastAsia="zh-CN"/>
              </w:rPr>
              <w:br/>
              <w:t>8</w:t>
            </w:r>
            <w:r>
              <w:rPr>
                <w:lang w:eastAsia="zh-CN"/>
              </w:rPr>
              <w:tab/>
            </w:r>
            <w:r>
              <w:rPr>
                <w:lang w:eastAsia="zh-CN"/>
              </w:rPr>
              <w:tab/>
              <w:t>输出最大幅度有效值</w:t>
            </w:r>
            <w:r>
              <w:rPr>
                <w:lang w:eastAsia="zh-CN"/>
              </w:rPr>
              <w:tab/>
              <w:t>≤20（500</w:t>
            </w:r>
            <w:r>
              <w:t>Ω</w:t>
            </w:r>
            <w:r>
              <w:rPr>
                <w:lang w:eastAsia="zh-CN"/>
              </w:rPr>
              <w:t>负载）</w:t>
            </w:r>
            <w:r>
              <w:rPr>
                <w:lang w:eastAsia="zh-CN"/>
              </w:rPr>
              <w:tab/>
              <w:t>V</w:t>
            </w:r>
            <w:r>
              <w:rPr>
                <w:lang w:eastAsia="zh-CN"/>
              </w:rPr>
              <w:br/>
            </w:r>
            <w:r>
              <w:rPr>
                <w:lang w:eastAsia="zh-CN"/>
              </w:rPr>
              <w:br/>
              <w:t>9</w:t>
            </w:r>
            <w:r>
              <w:rPr>
                <w:lang w:eastAsia="zh-CN"/>
              </w:rPr>
              <w:tab/>
            </w:r>
            <w:r>
              <w:rPr>
                <w:lang w:eastAsia="zh-CN"/>
              </w:rPr>
              <w:tab/>
              <w:t>开路电压</w:t>
            </w:r>
            <w:r>
              <w:rPr>
                <w:lang w:eastAsia="zh-CN"/>
              </w:rPr>
              <w:tab/>
              <w:t>＜500</w:t>
            </w:r>
            <w:r>
              <w:rPr>
                <w:lang w:eastAsia="zh-CN"/>
              </w:rPr>
              <w:tab/>
              <w:t>V</w:t>
            </w:r>
            <w:r>
              <w:rPr>
                <w:lang w:eastAsia="zh-CN"/>
              </w:rPr>
              <w:br/>
            </w:r>
            <w:r>
              <w:rPr>
                <w:lang w:eastAsia="zh-CN"/>
              </w:rPr>
              <w:br/>
              <w:t>10</w:t>
            </w:r>
            <w:r>
              <w:rPr>
                <w:lang w:eastAsia="zh-CN"/>
              </w:rPr>
              <w:tab/>
            </w:r>
            <w:r>
              <w:rPr>
                <w:lang w:eastAsia="zh-CN"/>
              </w:rPr>
              <w:tab/>
              <w:t>一次治疗时间</w:t>
            </w:r>
            <w:r>
              <w:rPr>
                <w:lang w:eastAsia="zh-CN"/>
              </w:rPr>
              <w:tab/>
              <w:t>40±2</w:t>
            </w:r>
            <w:r>
              <w:rPr>
                <w:lang w:eastAsia="zh-CN"/>
              </w:rPr>
              <w:tab/>
              <w:t>min</w:t>
            </w:r>
            <w:r>
              <w:rPr>
                <w:lang w:eastAsia="zh-CN"/>
              </w:rPr>
              <w:br/>
            </w:r>
            <w:r>
              <w:rPr>
                <w:lang w:eastAsia="zh-CN"/>
              </w:rPr>
              <w:br/>
              <w:t>11</w:t>
            </w:r>
            <w:r>
              <w:rPr>
                <w:lang w:eastAsia="zh-CN"/>
              </w:rPr>
              <w:tab/>
            </w:r>
            <w:r>
              <w:rPr>
                <w:lang w:eastAsia="zh-CN"/>
              </w:rPr>
              <w:tab/>
              <w:t>平均无故障工作时间</w:t>
            </w:r>
            <w:r>
              <w:rPr>
                <w:lang w:eastAsia="zh-CN"/>
              </w:rPr>
              <w:tab/>
              <w:t>≥1000</w:t>
            </w:r>
            <w:r>
              <w:rPr>
                <w:lang w:eastAsia="zh-CN"/>
              </w:rPr>
              <w:tab/>
              <w:t>H</w:t>
            </w:r>
            <w:r>
              <w:rPr>
                <w:lang w:eastAsia="zh-CN"/>
              </w:rPr>
              <w:br/>
            </w:r>
            <w:r>
              <w:rPr>
                <w:lang w:eastAsia="zh-CN"/>
              </w:rPr>
              <w:br/>
              <w:t>12</w:t>
            </w:r>
            <w:r>
              <w:rPr>
                <w:lang w:eastAsia="zh-CN"/>
              </w:rPr>
              <w:tab/>
            </w:r>
            <w:r>
              <w:rPr>
                <w:lang w:eastAsia="zh-CN"/>
              </w:rPr>
              <w:tab/>
              <w:t>★保护设置（锁定键）</w:t>
            </w:r>
            <w:r>
              <w:rPr>
                <w:lang w:eastAsia="zh-CN"/>
              </w:rPr>
              <w:tab/>
              <w:t>治疗过程中，锁定治疗参数，保护患者</w:t>
            </w:r>
            <w:r>
              <w:rPr>
                <w:lang w:eastAsia="zh-CN"/>
              </w:rPr>
              <w:tab/>
            </w:r>
            <w:r>
              <w:rPr>
                <w:lang w:eastAsia="zh-CN"/>
              </w:rPr>
              <w:br/>
            </w:r>
            <w:r>
              <w:rPr>
                <w:lang w:eastAsia="zh-CN"/>
              </w:rPr>
              <w:br/>
              <w:t>13</w:t>
            </w:r>
            <w:r>
              <w:rPr>
                <w:lang w:eastAsia="zh-CN"/>
              </w:rPr>
              <w:tab/>
            </w:r>
            <w:r>
              <w:rPr>
                <w:lang w:eastAsia="zh-CN"/>
              </w:rPr>
              <w:tab/>
              <w:t>★低压自检保护</w:t>
            </w:r>
            <w:r>
              <w:rPr>
                <w:lang w:eastAsia="zh-CN"/>
              </w:rPr>
              <w:tab/>
              <w:t>＜150</w:t>
            </w:r>
            <w:r>
              <w:rPr>
                <w:lang w:eastAsia="zh-CN"/>
              </w:rPr>
              <w:tab/>
              <w:t>V</w:t>
            </w:r>
            <w:r>
              <w:rPr>
                <w:lang w:eastAsia="zh-CN"/>
              </w:rPr>
              <w:br/>
            </w:r>
            <w:r>
              <w:rPr>
                <w:lang w:eastAsia="zh-CN"/>
              </w:rPr>
              <w:br/>
              <w:t>14</w:t>
            </w:r>
            <w:r>
              <w:rPr>
                <w:lang w:eastAsia="zh-CN"/>
              </w:rPr>
              <w:tab/>
            </w:r>
            <w:r>
              <w:rPr>
                <w:lang w:eastAsia="zh-CN"/>
              </w:rPr>
              <w:tab/>
              <w:t>★工作噪音</w:t>
            </w:r>
            <w:r>
              <w:rPr>
                <w:lang w:eastAsia="zh-CN"/>
              </w:rPr>
              <w:tab/>
              <w:t>＜40</w:t>
            </w:r>
            <w:r>
              <w:rPr>
                <w:lang w:eastAsia="zh-CN"/>
              </w:rPr>
              <w:tab/>
              <w:t>db</w:t>
            </w:r>
            <w:r>
              <w:rPr>
                <w:lang w:eastAsia="zh-CN"/>
              </w:rPr>
              <w:br/>
            </w:r>
            <w:r>
              <w:rPr>
                <w:lang w:eastAsia="zh-CN"/>
              </w:rPr>
              <w:br/>
            </w:r>
            <w:r w:rsidR="0098200C">
              <w:rPr>
                <w:lang w:eastAsia="zh-CN"/>
              </w:rPr>
              <w:lastRenderedPageBreak/>
              <w:t>15</w:t>
            </w:r>
            <w:r w:rsidR="0098200C">
              <w:rPr>
                <w:rFonts w:hint="eastAsia"/>
                <w:lang w:eastAsia="zh-CN"/>
              </w:rPr>
              <w:t xml:space="preserve"> </w:t>
            </w:r>
            <w:r>
              <w:rPr>
                <w:lang w:eastAsia="zh-CN"/>
              </w:rPr>
              <w:t>★报警提示</w:t>
            </w:r>
            <w:r>
              <w:rPr>
                <w:lang w:eastAsia="zh-CN"/>
              </w:rPr>
              <w:tab/>
              <w:t>治疗完毕有报警声提示</w:t>
            </w:r>
            <w:r w:rsidR="0098200C">
              <w:rPr>
                <w:lang w:eastAsia="zh-CN"/>
              </w:rPr>
              <w:tab/>
            </w:r>
            <w:r w:rsidR="0098200C">
              <w:rPr>
                <w:lang w:eastAsia="zh-CN"/>
              </w:rPr>
              <w:br/>
            </w:r>
            <w:r w:rsidR="0098200C">
              <w:rPr>
                <w:lang w:eastAsia="zh-CN"/>
              </w:rPr>
              <w:br/>
              <w:t>1</w:t>
            </w:r>
            <w:r>
              <w:rPr>
                <w:lang w:eastAsia="zh-CN"/>
              </w:rPr>
              <w:t>输入电压</w:t>
            </w:r>
            <w:r>
              <w:rPr>
                <w:lang w:eastAsia="zh-CN"/>
              </w:rPr>
              <w:tab/>
              <w:t>输入电压</w:t>
            </w:r>
            <w:r w:rsidR="0098200C">
              <w:rPr>
                <w:lang w:eastAsia="zh-CN"/>
              </w:rPr>
              <w:tab/>
              <w:t>a.c.220±22</w:t>
            </w:r>
            <w:r w:rsidR="0098200C">
              <w:rPr>
                <w:lang w:eastAsia="zh-CN"/>
              </w:rPr>
              <w:tab/>
              <w:t>V</w:t>
            </w:r>
            <w:r w:rsidR="0098200C">
              <w:rPr>
                <w:lang w:eastAsia="zh-CN"/>
              </w:rPr>
              <w:br/>
            </w:r>
            <w:r w:rsidR="0098200C">
              <w:rPr>
                <w:lang w:eastAsia="zh-CN"/>
              </w:rPr>
              <w:br/>
              <w:t>2</w:t>
            </w:r>
            <w:r w:rsidR="0098200C">
              <w:rPr>
                <w:rFonts w:hint="eastAsia"/>
                <w:lang w:eastAsia="zh-CN"/>
              </w:rPr>
              <w:t xml:space="preserve"> </w:t>
            </w:r>
            <w:r>
              <w:rPr>
                <w:lang w:eastAsia="zh-CN"/>
              </w:rPr>
              <w:t>功    耗</w:t>
            </w:r>
            <w:r>
              <w:rPr>
                <w:lang w:eastAsia="zh-CN"/>
              </w:rPr>
              <w:tab/>
              <w:t>≤10</w:t>
            </w:r>
            <w:r>
              <w:rPr>
                <w:lang w:eastAsia="zh-CN"/>
              </w:rPr>
              <w:tab/>
              <w:t>VA（瓦）</w:t>
            </w:r>
            <w:r w:rsidR="0098200C">
              <w:rPr>
                <w:lang w:eastAsia="zh-CN"/>
              </w:rPr>
              <w:br/>
            </w:r>
            <w:r w:rsidR="0098200C">
              <w:rPr>
                <w:lang w:eastAsia="zh-CN"/>
              </w:rPr>
              <w:br/>
              <w:t>3</w:t>
            </w:r>
            <w:r w:rsidR="0098200C">
              <w:rPr>
                <w:rFonts w:hint="eastAsia"/>
                <w:lang w:eastAsia="zh-CN"/>
              </w:rPr>
              <w:t xml:space="preserve"> </w:t>
            </w:r>
            <w:r>
              <w:rPr>
                <w:lang w:eastAsia="zh-CN"/>
              </w:rPr>
              <w:t>★治疗模式</w:t>
            </w:r>
            <w:r>
              <w:rPr>
                <w:lang w:eastAsia="zh-CN"/>
              </w:rPr>
              <w:tab/>
              <w:t>A与B两通道交替治疗(针对膀胱功能制定的特有治疗模式</w:t>
            </w:r>
            <w:r w:rsidR="0098200C">
              <w:rPr>
                <w:lang w:eastAsia="zh-CN"/>
              </w:rPr>
              <w:t>)</w:t>
            </w:r>
            <w:r w:rsidR="0098200C">
              <w:rPr>
                <w:lang w:eastAsia="zh-CN"/>
              </w:rPr>
              <w:tab/>
            </w:r>
            <w:r w:rsidR="0098200C">
              <w:rPr>
                <w:lang w:eastAsia="zh-CN"/>
              </w:rPr>
              <w:br/>
            </w:r>
            <w:r w:rsidR="0098200C">
              <w:rPr>
                <w:lang w:eastAsia="zh-CN"/>
              </w:rPr>
              <w:br/>
              <w:t>4</w:t>
            </w:r>
            <w:r w:rsidR="0098200C">
              <w:rPr>
                <w:rFonts w:hint="eastAsia"/>
                <w:lang w:eastAsia="zh-CN"/>
              </w:rPr>
              <w:t xml:space="preserve"> </w:t>
            </w:r>
            <w:r>
              <w:rPr>
                <w:lang w:eastAsia="zh-CN"/>
              </w:rPr>
              <w:t>输入频率</w:t>
            </w:r>
            <w:r w:rsidR="0098200C">
              <w:rPr>
                <w:lang w:eastAsia="zh-CN"/>
              </w:rPr>
              <w:tab/>
              <w:t>50±1</w:t>
            </w:r>
            <w:r w:rsidR="0098200C">
              <w:rPr>
                <w:lang w:eastAsia="zh-CN"/>
              </w:rPr>
              <w:tab/>
              <w:t>Hz</w:t>
            </w:r>
            <w:r w:rsidR="0098200C">
              <w:rPr>
                <w:lang w:eastAsia="zh-CN"/>
              </w:rPr>
              <w:br/>
            </w:r>
            <w:r w:rsidR="0098200C">
              <w:rPr>
                <w:lang w:eastAsia="zh-CN"/>
              </w:rPr>
              <w:br/>
              <w:t>1</w:t>
            </w:r>
            <w:r w:rsidR="0098200C">
              <w:rPr>
                <w:rFonts w:hint="eastAsia"/>
                <w:lang w:eastAsia="zh-CN"/>
              </w:rPr>
              <w:t xml:space="preserve"> </w:t>
            </w:r>
            <w:r>
              <w:rPr>
                <w:lang w:eastAsia="zh-CN"/>
              </w:rPr>
              <w:t>包装参数</w:t>
            </w:r>
            <w:r>
              <w:rPr>
                <w:lang w:eastAsia="zh-CN"/>
              </w:rPr>
              <w:tab/>
              <w:t>包装</w:t>
            </w:r>
            <w:r>
              <w:rPr>
                <w:lang w:eastAsia="zh-CN"/>
              </w:rPr>
              <w:tab/>
              <w:t>减震泡沫、瓦楞纸箱</w:t>
            </w:r>
            <w:r>
              <w:rPr>
                <w:lang w:eastAsia="zh-CN"/>
              </w:rPr>
              <w:tab/>
              <w:t>K＆</w:t>
            </w:r>
            <w:r w:rsidR="0098200C">
              <w:rPr>
                <w:lang w:eastAsia="zh-CN"/>
              </w:rPr>
              <w:t>K</w:t>
            </w:r>
            <w:r w:rsidR="0098200C">
              <w:rPr>
                <w:lang w:eastAsia="zh-CN"/>
              </w:rPr>
              <w:br/>
            </w:r>
            <w:r w:rsidR="0098200C">
              <w:rPr>
                <w:lang w:eastAsia="zh-CN"/>
              </w:rPr>
              <w:br/>
              <w:t>2</w:t>
            </w:r>
            <w:r w:rsidR="0098200C">
              <w:rPr>
                <w:rFonts w:hint="eastAsia"/>
                <w:lang w:eastAsia="zh-CN"/>
              </w:rPr>
              <w:t xml:space="preserve"> </w:t>
            </w:r>
            <w:r>
              <w:rPr>
                <w:lang w:eastAsia="zh-CN"/>
              </w:rPr>
              <w:t>重量</w:t>
            </w:r>
            <w:r>
              <w:rPr>
                <w:lang w:eastAsia="zh-CN"/>
              </w:rPr>
              <w:tab/>
              <w:t>毛重</w:t>
            </w:r>
            <w:r w:rsidR="0098200C">
              <w:rPr>
                <w:rFonts w:hint="eastAsia"/>
                <w:lang w:eastAsia="zh-CN"/>
              </w:rPr>
              <w:t>约</w:t>
            </w:r>
            <w:r>
              <w:rPr>
                <w:lang w:eastAsia="zh-CN"/>
              </w:rPr>
              <w:t>2</w:t>
            </w:r>
            <w:r w:rsidR="0098200C">
              <w:rPr>
                <w:lang w:eastAsia="zh-CN"/>
              </w:rPr>
              <w:t>.7</w:t>
            </w:r>
            <w:r w:rsidR="0098200C">
              <w:rPr>
                <w:lang w:eastAsia="zh-CN"/>
              </w:rPr>
              <w:tab/>
              <w:t>Kg</w:t>
            </w:r>
            <w:r w:rsidR="0098200C">
              <w:rPr>
                <w:lang w:eastAsia="zh-CN"/>
              </w:rPr>
              <w:br/>
            </w:r>
            <w:r w:rsidR="0098200C">
              <w:rPr>
                <w:lang w:eastAsia="zh-CN"/>
              </w:rPr>
              <w:br/>
              <w:t>3</w:t>
            </w:r>
            <w:r w:rsidR="0098200C">
              <w:rPr>
                <w:rFonts w:hint="eastAsia"/>
                <w:lang w:eastAsia="zh-CN"/>
              </w:rPr>
              <w:t xml:space="preserve"> </w:t>
            </w:r>
            <w:r>
              <w:rPr>
                <w:lang w:eastAsia="zh-CN"/>
              </w:rPr>
              <w:t>体积（长x宽x高）420*375*180</w:t>
            </w:r>
            <w:r>
              <w:rPr>
                <w:lang w:eastAsia="zh-CN"/>
              </w:rPr>
              <w:tab/>
              <w:t>mm</w:t>
            </w:r>
            <w:r>
              <w:rPr>
                <w:lang w:eastAsia="zh-CN"/>
              </w:rPr>
              <w:br/>
            </w:r>
            <w:r>
              <w:rPr>
                <w:lang w:eastAsia="zh-CN"/>
              </w:rPr>
              <w:br/>
              <w:t>1</w:t>
            </w:r>
            <w:r>
              <w:rPr>
                <w:lang w:eastAsia="zh-CN"/>
              </w:rPr>
              <w:tab/>
              <w:t>环境参数</w:t>
            </w:r>
            <w:r>
              <w:rPr>
                <w:lang w:eastAsia="zh-CN"/>
              </w:rPr>
              <w:tab/>
              <w:t>环境温度</w:t>
            </w:r>
            <w:r w:rsidR="0098200C">
              <w:rPr>
                <w:lang w:eastAsia="zh-CN"/>
              </w:rPr>
              <w:t>5-40</w:t>
            </w:r>
            <w:r w:rsidR="0098200C">
              <w:rPr>
                <w:lang w:eastAsia="zh-CN"/>
              </w:rPr>
              <w:tab/>
              <w:t>℃</w:t>
            </w:r>
            <w:r w:rsidR="0098200C">
              <w:rPr>
                <w:lang w:eastAsia="zh-CN"/>
              </w:rPr>
              <w:br/>
            </w:r>
            <w:r w:rsidR="0098200C">
              <w:rPr>
                <w:lang w:eastAsia="zh-CN"/>
              </w:rPr>
              <w:br/>
              <w:t>2</w:t>
            </w:r>
            <w:r w:rsidR="0098200C">
              <w:rPr>
                <w:rFonts w:hint="eastAsia"/>
                <w:lang w:eastAsia="zh-CN"/>
              </w:rPr>
              <w:t xml:space="preserve"> </w:t>
            </w:r>
            <w:r>
              <w:rPr>
                <w:lang w:eastAsia="zh-CN"/>
              </w:rPr>
              <w:t>相对湿度</w:t>
            </w:r>
            <w:r w:rsidR="0098200C">
              <w:rPr>
                <w:lang w:eastAsia="zh-CN"/>
              </w:rPr>
              <w:t>≤80%</w:t>
            </w:r>
            <w:r w:rsidR="0098200C">
              <w:rPr>
                <w:lang w:eastAsia="zh-CN"/>
              </w:rPr>
              <w:br/>
            </w:r>
            <w:r w:rsidR="0098200C">
              <w:rPr>
                <w:lang w:eastAsia="zh-CN"/>
              </w:rPr>
              <w:br/>
              <w:t>3</w:t>
            </w:r>
            <w:r w:rsidR="0098200C">
              <w:rPr>
                <w:rFonts w:hint="eastAsia"/>
                <w:lang w:eastAsia="zh-CN"/>
              </w:rPr>
              <w:t xml:space="preserve"> </w:t>
            </w:r>
            <w:r>
              <w:rPr>
                <w:lang w:eastAsia="zh-CN"/>
              </w:rPr>
              <w:t>大气压力</w:t>
            </w:r>
            <w:r w:rsidR="0098200C">
              <w:rPr>
                <w:lang w:eastAsia="zh-CN"/>
              </w:rPr>
              <w:tab/>
              <w:t>86-106</w:t>
            </w:r>
            <w:r w:rsidR="0098200C">
              <w:rPr>
                <w:lang w:eastAsia="zh-CN"/>
              </w:rPr>
              <w:tab/>
              <w:t>Kpa</w:t>
            </w:r>
            <w:r w:rsidR="0098200C">
              <w:rPr>
                <w:lang w:eastAsia="zh-CN"/>
              </w:rPr>
              <w:br/>
            </w:r>
            <w:r w:rsidR="0098200C">
              <w:rPr>
                <w:lang w:eastAsia="zh-CN"/>
              </w:rPr>
              <w:br/>
              <w:t>1</w:t>
            </w:r>
            <w:r w:rsidR="0098200C">
              <w:rPr>
                <w:rFonts w:hint="eastAsia"/>
                <w:lang w:eastAsia="zh-CN"/>
              </w:rPr>
              <w:t xml:space="preserve"> </w:t>
            </w:r>
            <w:r>
              <w:rPr>
                <w:lang w:eastAsia="zh-CN"/>
              </w:rPr>
              <w:t>液晶屏参数</w:t>
            </w:r>
            <w:r>
              <w:rPr>
                <w:lang w:eastAsia="zh-CN"/>
              </w:rPr>
              <w:tab/>
              <w:t>显示模式</w:t>
            </w:r>
          </w:p>
          <w:p w:rsidR="008238F1" w:rsidRDefault="00C0535A">
            <w:pPr>
              <w:rPr>
                <w:lang w:eastAsia="zh-CN"/>
              </w:rPr>
            </w:pPr>
            <w:r>
              <w:rPr>
                <w:lang w:eastAsia="zh-CN"/>
              </w:rPr>
              <w:t>STN(GREY)5.1英寸</w:t>
            </w:r>
            <w:r w:rsidR="0098200C">
              <w:rPr>
                <w:lang w:eastAsia="zh-CN"/>
              </w:rPr>
              <w:tab/>
            </w:r>
            <w:r w:rsidR="0098200C">
              <w:rPr>
                <w:lang w:eastAsia="zh-CN"/>
              </w:rPr>
              <w:br/>
            </w:r>
            <w:r w:rsidR="0098200C">
              <w:rPr>
                <w:lang w:eastAsia="zh-CN"/>
              </w:rPr>
              <w:br/>
              <w:t>2</w:t>
            </w:r>
            <w:r w:rsidR="0098200C">
              <w:rPr>
                <w:rFonts w:hint="eastAsia"/>
                <w:lang w:eastAsia="zh-CN"/>
              </w:rPr>
              <w:t xml:space="preserve"> </w:t>
            </w:r>
            <w:r>
              <w:rPr>
                <w:lang w:eastAsia="zh-CN"/>
              </w:rPr>
              <w:t>玻璃视角</w:t>
            </w:r>
            <w:r w:rsidR="0098200C">
              <w:rPr>
                <w:lang w:eastAsia="zh-CN"/>
              </w:rPr>
              <w:tab/>
              <w:t>6:00</w:t>
            </w:r>
            <w:r w:rsidR="0098200C">
              <w:rPr>
                <w:lang w:eastAsia="zh-CN"/>
              </w:rPr>
              <w:tab/>
            </w:r>
            <w:r w:rsidR="0098200C">
              <w:rPr>
                <w:lang w:eastAsia="zh-CN"/>
              </w:rPr>
              <w:br/>
            </w:r>
            <w:r w:rsidR="0098200C">
              <w:rPr>
                <w:lang w:eastAsia="zh-CN"/>
              </w:rPr>
              <w:br/>
              <w:t>3</w:t>
            </w:r>
            <w:r w:rsidR="0098200C">
              <w:rPr>
                <w:rFonts w:hint="eastAsia"/>
                <w:lang w:eastAsia="zh-CN"/>
              </w:rPr>
              <w:t xml:space="preserve"> </w:t>
            </w:r>
            <w:r>
              <w:rPr>
                <w:lang w:eastAsia="zh-CN"/>
              </w:rPr>
              <w:t>工作电压</w:t>
            </w:r>
            <w:r w:rsidR="0098200C">
              <w:rPr>
                <w:lang w:eastAsia="zh-CN"/>
              </w:rPr>
              <w:tab/>
              <w:t>5V</w:t>
            </w:r>
            <w:r w:rsidR="0098200C">
              <w:rPr>
                <w:lang w:eastAsia="zh-CN"/>
              </w:rPr>
              <w:br/>
            </w:r>
            <w:r w:rsidR="0098200C">
              <w:rPr>
                <w:lang w:eastAsia="zh-CN"/>
              </w:rPr>
              <w:br/>
              <w:t>4</w:t>
            </w:r>
            <w:r w:rsidR="0098200C">
              <w:rPr>
                <w:rFonts w:hint="eastAsia"/>
                <w:lang w:eastAsia="zh-CN"/>
              </w:rPr>
              <w:t xml:space="preserve"> </w:t>
            </w:r>
            <w:r>
              <w:rPr>
                <w:lang w:eastAsia="zh-CN"/>
              </w:rPr>
              <w:t>工作电流</w:t>
            </w:r>
            <w:r w:rsidR="0098200C">
              <w:rPr>
                <w:lang w:eastAsia="zh-CN"/>
              </w:rPr>
              <w:tab/>
              <w:t>15</w:t>
            </w:r>
            <w:r>
              <w:rPr>
                <w:lang w:eastAsia="zh-CN"/>
              </w:rPr>
              <w:t>MA</w:t>
            </w:r>
            <w:r>
              <w:rPr>
                <w:lang w:eastAsia="zh-CN"/>
              </w:rPr>
              <w:br/>
            </w:r>
            <w:r>
              <w:rPr>
                <w:lang w:eastAsia="zh-CN"/>
              </w:rPr>
              <w:br/>
            </w:r>
          </w:p>
        </w:tc>
      </w:tr>
      <w:tr w:rsidR="008238F1">
        <w:tc>
          <w:tcPr>
            <w:tcW w:w="2160" w:type="dxa"/>
          </w:tcPr>
          <w:p w:rsidR="008238F1" w:rsidRDefault="00C0535A">
            <w:pPr>
              <w:rPr>
                <w:lang w:eastAsia="zh-CN"/>
              </w:rPr>
            </w:pPr>
            <w:r>
              <w:rPr>
                <w:lang w:eastAsia="zh-CN"/>
              </w:rPr>
              <w:lastRenderedPageBreak/>
              <w:t>2</w:t>
            </w:r>
          </w:p>
        </w:tc>
        <w:tc>
          <w:tcPr>
            <w:tcW w:w="2160" w:type="dxa"/>
          </w:tcPr>
          <w:p w:rsidR="008238F1" w:rsidRDefault="00C0535A">
            <w:pPr>
              <w:rPr>
                <w:lang w:eastAsia="zh-CN"/>
              </w:rPr>
            </w:pPr>
            <w:r>
              <w:rPr>
                <w:lang w:eastAsia="zh-CN"/>
              </w:rPr>
              <w:t>主机要求</w:t>
            </w:r>
          </w:p>
        </w:tc>
        <w:tc>
          <w:tcPr>
            <w:tcW w:w="4320" w:type="dxa"/>
            <w:gridSpan w:val="2"/>
          </w:tcPr>
          <w:p w:rsidR="008238F1" w:rsidRDefault="008238F1">
            <w:pPr>
              <w:rPr>
                <w:lang w:eastAsia="zh-CN"/>
              </w:rPr>
            </w:pPr>
          </w:p>
        </w:tc>
      </w:tr>
      <w:tr w:rsidR="008238F1">
        <w:tc>
          <w:tcPr>
            <w:tcW w:w="2160" w:type="dxa"/>
          </w:tcPr>
          <w:p w:rsidR="008238F1" w:rsidRDefault="00C0535A">
            <w:pPr>
              <w:rPr>
                <w:lang w:eastAsia="zh-CN"/>
              </w:rPr>
            </w:pPr>
            <w:r>
              <w:rPr>
                <w:lang w:eastAsia="zh-CN"/>
              </w:rPr>
              <w:t>2</w:t>
            </w:r>
          </w:p>
        </w:tc>
        <w:tc>
          <w:tcPr>
            <w:tcW w:w="2160" w:type="dxa"/>
          </w:tcPr>
          <w:p w:rsidR="008238F1" w:rsidRDefault="00C0535A">
            <w:pPr>
              <w:rPr>
                <w:lang w:eastAsia="zh-CN"/>
              </w:rPr>
            </w:pPr>
            <w:r>
              <w:rPr>
                <w:lang w:eastAsia="zh-CN"/>
              </w:rPr>
              <w:t>附属设备要求</w:t>
            </w:r>
          </w:p>
        </w:tc>
        <w:tc>
          <w:tcPr>
            <w:tcW w:w="4320" w:type="dxa"/>
            <w:gridSpan w:val="2"/>
          </w:tcPr>
          <w:p w:rsidR="008238F1" w:rsidRDefault="008238F1">
            <w:pPr>
              <w:rPr>
                <w:lang w:eastAsia="zh-CN"/>
              </w:rPr>
            </w:pPr>
          </w:p>
        </w:tc>
      </w:tr>
      <w:tr w:rsidR="008238F1">
        <w:tc>
          <w:tcPr>
            <w:tcW w:w="8640" w:type="dxa"/>
            <w:gridSpan w:val="4"/>
          </w:tcPr>
          <w:p w:rsidR="008238F1" w:rsidRDefault="00C0535A">
            <w:pPr>
              <w:rPr>
                <w:lang w:eastAsia="zh-CN"/>
              </w:rPr>
            </w:pPr>
            <w:r>
              <w:rPr>
                <w:lang w:eastAsia="zh-CN"/>
              </w:rPr>
              <w:t>配置清单 (注：配置清单需明确数量、单位、且不可涉及产地品牌型号等)</w:t>
            </w:r>
          </w:p>
        </w:tc>
      </w:tr>
      <w:tr w:rsidR="008238F1">
        <w:tc>
          <w:tcPr>
            <w:tcW w:w="2160" w:type="dxa"/>
          </w:tcPr>
          <w:p w:rsidR="008238F1" w:rsidRDefault="00C0535A">
            <w:pPr>
              <w:rPr>
                <w:lang w:eastAsia="zh-CN"/>
              </w:rPr>
            </w:pPr>
            <w:r>
              <w:rPr>
                <w:lang w:eastAsia="zh-CN"/>
              </w:rPr>
              <w:t>序号</w:t>
            </w:r>
          </w:p>
        </w:tc>
        <w:tc>
          <w:tcPr>
            <w:tcW w:w="2160" w:type="dxa"/>
          </w:tcPr>
          <w:p w:rsidR="008238F1" w:rsidRDefault="00C0535A">
            <w:pPr>
              <w:rPr>
                <w:lang w:eastAsia="zh-CN"/>
              </w:rPr>
            </w:pPr>
            <w:r>
              <w:rPr>
                <w:lang w:eastAsia="zh-CN"/>
              </w:rPr>
              <w:t>名称</w:t>
            </w:r>
          </w:p>
        </w:tc>
        <w:tc>
          <w:tcPr>
            <w:tcW w:w="2160" w:type="dxa"/>
          </w:tcPr>
          <w:p w:rsidR="008238F1" w:rsidRDefault="00C0535A">
            <w:pPr>
              <w:rPr>
                <w:lang w:eastAsia="zh-CN"/>
              </w:rPr>
            </w:pPr>
            <w:r>
              <w:rPr>
                <w:lang w:eastAsia="zh-CN"/>
              </w:rPr>
              <w:t>单位</w:t>
            </w:r>
          </w:p>
        </w:tc>
        <w:tc>
          <w:tcPr>
            <w:tcW w:w="2160" w:type="dxa"/>
          </w:tcPr>
          <w:p w:rsidR="008238F1" w:rsidRDefault="00C0535A">
            <w:pPr>
              <w:rPr>
                <w:lang w:eastAsia="zh-CN"/>
              </w:rPr>
            </w:pPr>
            <w:r>
              <w:rPr>
                <w:lang w:eastAsia="zh-CN"/>
              </w:rPr>
              <w:t>数量</w:t>
            </w:r>
          </w:p>
        </w:tc>
      </w:tr>
      <w:tr w:rsidR="008238F1">
        <w:tc>
          <w:tcPr>
            <w:tcW w:w="2160" w:type="dxa"/>
          </w:tcPr>
          <w:p w:rsidR="008238F1" w:rsidRDefault="00C0535A">
            <w:pPr>
              <w:rPr>
                <w:lang w:eastAsia="zh-CN"/>
              </w:rPr>
            </w:pPr>
            <w:r>
              <w:rPr>
                <w:lang w:eastAsia="zh-CN"/>
              </w:rPr>
              <w:t>1</w:t>
            </w:r>
          </w:p>
        </w:tc>
        <w:tc>
          <w:tcPr>
            <w:tcW w:w="2160" w:type="dxa"/>
          </w:tcPr>
          <w:p w:rsidR="008238F1" w:rsidRDefault="00C0535A">
            <w:pPr>
              <w:rPr>
                <w:lang w:eastAsia="zh-CN"/>
              </w:rPr>
            </w:pPr>
            <w:r>
              <w:rPr>
                <w:lang w:eastAsia="zh-CN"/>
              </w:rPr>
              <w:t>电源</w:t>
            </w:r>
          </w:p>
        </w:tc>
        <w:tc>
          <w:tcPr>
            <w:tcW w:w="2160" w:type="dxa"/>
          </w:tcPr>
          <w:p w:rsidR="008238F1" w:rsidRDefault="00C0535A">
            <w:pPr>
              <w:rPr>
                <w:lang w:eastAsia="zh-CN"/>
              </w:rPr>
            </w:pPr>
            <w:r>
              <w:rPr>
                <w:lang w:eastAsia="zh-CN"/>
              </w:rPr>
              <w:t>个</w:t>
            </w:r>
          </w:p>
        </w:tc>
        <w:tc>
          <w:tcPr>
            <w:tcW w:w="2160" w:type="dxa"/>
          </w:tcPr>
          <w:p w:rsidR="008238F1" w:rsidRDefault="00C0535A">
            <w:pPr>
              <w:rPr>
                <w:lang w:eastAsia="zh-CN"/>
              </w:rPr>
            </w:pPr>
            <w:r>
              <w:rPr>
                <w:lang w:eastAsia="zh-CN"/>
              </w:rPr>
              <w:t>1</w:t>
            </w:r>
          </w:p>
        </w:tc>
      </w:tr>
    </w:tbl>
    <w:p w:rsidR="008238F1" w:rsidRDefault="00C0535A">
      <w:pPr>
        <w:rPr>
          <w:lang w:eastAsia="zh-CN"/>
        </w:rPr>
      </w:pPr>
      <w:r>
        <w:rPr>
          <w:lang w:eastAsia="zh-CN"/>
        </w:rPr>
        <w:t>二、商务条款</w:t>
      </w:r>
    </w:p>
    <w:tbl>
      <w:tblPr>
        <w:tblStyle w:val="af7"/>
        <w:tblW w:w="0" w:type="auto"/>
        <w:tblLook w:val="04A0"/>
      </w:tblPr>
      <w:tblGrid>
        <w:gridCol w:w="1440"/>
        <w:gridCol w:w="1440"/>
        <w:gridCol w:w="1440"/>
        <w:gridCol w:w="1440"/>
        <w:gridCol w:w="1440"/>
        <w:gridCol w:w="1440"/>
      </w:tblGrid>
      <w:tr w:rsidR="008238F1">
        <w:tc>
          <w:tcPr>
            <w:tcW w:w="2880" w:type="dxa"/>
            <w:gridSpan w:val="2"/>
          </w:tcPr>
          <w:p w:rsidR="008238F1" w:rsidRDefault="00C0535A">
            <w:pPr>
              <w:rPr>
                <w:lang w:eastAsia="zh-CN"/>
              </w:rPr>
            </w:pPr>
            <w:r>
              <w:rPr>
                <w:lang w:eastAsia="zh-CN"/>
              </w:rPr>
              <w:t>序号</w:t>
            </w:r>
          </w:p>
        </w:tc>
        <w:tc>
          <w:tcPr>
            <w:tcW w:w="2880" w:type="dxa"/>
            <w:gridSpan w:val="2"/>
          </w:tcPr>
          <w:p w:rsidR="008238F1" w:rsidRDefault="00C0535A">
            <w:pPr>
              <w:rPr>
                <w:lang w:eastAsia="zh-CN"/>
              </w:rPr>
            </w:pPr>
            <w:r>
              <w:rPr>
                <w:lang w:eastAsia="zh-CN"/>
              </w:rPr>
              <w:t>目录</w:t>
            </w:r>
          </w:p>
        </w:tc>
        <w:tc>
          <w:tcPr>
            <w:tcW w:w="2880" w:type="dxa"/>
            <w:gridSpan w:val="2"/>
          </w:tcPr>
          <w:p w:rsidR="008238F1" w:rsidRDefault="00C0535A">
            <w:pPr>
              <w:rPr>
                <w:lang w:eastAsia="zh-CN"/>
              </w:rPr>
            </w:pPr>
            <w:r>
              <w:rPr>
                <w:lang w:eastAsia="zh-CN"/>
              </w:rPr>
              <w:t>商务要求</w:t>
            </w:r>
          </w:p>
        </w:tc>
      </w:tr>
      <w:tr w:rsidR="008238F1">
        <w:tc>
          <w:tcPr>
            <w:tcW w:w="8640" w:type="dxa"/>
            <w:gridSpan w:val="6"/>
          </w:tcPr>
          <w:p w:rsidR="008238F1" w:rsidRDefault="00C0535A">
            <w:pPr>
              <w:rPr>
                <w:lang w:eastAsia="zh-CN"/>
              </w:rPr>
            </w:pPr>
            <w:r>
              <w:rPr>
                <w:lang w:eastAsia="zh-CN"/>
              </w:rPr>
              <w:t>（一）免费保修期内售后服务要求</w:t>
            </w:r>
          </w:p>
        </w:tc>
      </w:tr>
      <w:tr w:rsidR="008238F1">
        <w:tc>
          <w:tcPr>
            <w:tcW w:w="2880" w:type="dxa"/>
            <w:gridSpan w:val="2"/>
            <w:vMerge w:val="restart"/>
          </w:tcPr>
          <w:p w:rsidR="008238F1" w:rsidRDefault="00C0535A">
            <w:pPr>
              <w:rPr>
                <w:lang w:eastAsia="zh-CN"/>
              </w:rPr>
            </w:pPr>
            <w:r>
              <w:rPr>
                <w:lang w:eastAsia="zh-CN"/>
              </w:rPr>
              <w:lastRenderedPageBreak/>
              <w:t>1</w:t>
            </w:r>
          </w:p>
        </w:tc>
        <w:tc>
          <w:tcPr>
            <w:tcW w:w="2880" w:type="dxa"/>
            <w:gridSpan w:val="2"/>
            <w:vMerge w:val="restart"/>
          </w:tcPr>
          <w:p w:rsidR="008238F1" w:rsidRDefault="00C0535A">
            <w:pPr>
              <w:rPr>
                <w:lang w:eastAsia="zh-CN"/>
              </w:rPr>
            </w:pPr>
            <w:r>
              <w:rPr>
                <w:lang w:eastAsia="zh-CN"/>
              </w:rPr>
              <w:t>维修及维护服务</w:t>
            </w:r>
          </w:p>
        </w:tc>
        <w:tc>
          <w:tcPr>
            <w:tcW w:w="2880" w:type="dxa"/>
            <w:gridSpan w:val="2"/>
          </w:tcPr>
          <w:p w:rsidR="008238F1" w:rsidRDefault="00C0535A">
            <w:pPr>
              <w:rPr>
                <w:lang w:eastAsia="zh-CN"/>
              </w:rPr>
            </w:pPr>
            <w:r>
              <w:rPr>
                <w:lang w:eastAsia="zh-CN"/>
              </w:rPr>
              <w:t>★1.1 一般情况下国产货物自签订合同之日起 30 日历日内、进口货物自60日历日内交货并安装调试交付验收，特殊情况下国产货物可延迟至 60 日、进口设备可延迟至 90 日交货。</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1.2</w:t>
            </w:r>
            <w:r w:rsidR="00FF43C4">
              <w:rPr>
                <w:rFonts w:hint="eastAsia"/>
                <w:lang w:eastAsia="zh-CN"/>
              </w:rPr>
              <w:t>三年</w:t>
            </w:r>
            <w:r>
              <w:rPr>
                <w:lang w:eastAsia="zh-CN"/>
              </w:rPr>
              <w:t>免费保修期内,年度定期预防性维护保养次数应不少于 4 次。保修期内免费更换零配件、免工时费。每次预防性维护保养后应出具符合厂家标准的保养记录，每年度提供符合厂家技术标准或第三方认可的质控报告。</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1.3由设备制造商提供售后服务，4 小时内响应，24 小时维修到位（不可抗力情况除外）。消耗品和零配件供应及时，特殊情况下可提供备用机。</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★1.4提供设备原厂服务，负责货物的终身维修，保证10年以上供应维修配件，5年内免费提供软件升级服务，并免费配合医院完成设备端信息化接口改造。</w:t>
            </w:r>
          </w:p>
        </w:tc>
      </w:tr>
      <w:tr w:rsidR="008238F1">
        <w:tc>
          <w:tcPr>
            <w:tcW w:w="2880" w:type="dxa"/>
            <w:gridSpan w:val="2"/>
          </w:tcPr>
          <w:p w:rsidR="008238F1" w:rsidRDefault="00C0535A">
            <w:r>
              <w:t>2</w:t>
            </w:r>
          </w:p>
        </w:tc>
        <w:tc>
          <w:tcPr>
            <w:tcW w:w="2880" w:type="dxa"/>
            <w:gridSpan w:val="2"/>
          </w:tcPr>
          <w:p w:rsidR="008238F1" w:rsidRDefault="00C0535A">
            <w:r>
              <w:t>质量保证</w:t>
            </w:r>
          </w:p>
        </w:tc>
        <w:tc>
          <w:tcPr>
            <w:tcW w:w="2880" w:type="dxa"/>
            <w:gridSpan w:val="2"/>
          </w:tcPr>
          <w:p w:rsidR="008238F1" w:rsidRDefault="00C0535A">
            <w:r>
              <w:rPr>
                <w:lang w:eastAsia="zh-CN"/>
              </w:rPr>
              <w:t>2.1在免费保修期内, 投标人应确保年开机率在95%以上, 若不能达到此开机率，将作以下处理：a. 年开机率在90-95%之间按一赔五延长保修期；b. 年开机率在85-90%之间按一赔十延长保修期；c. 年开机率低于85%，投标人必须无条件更换新机，并重新计算保修期，以及赔偿用户的直接经济损失和间接经济损失。</w:t>
            </w:r>
            <w:r>
              <w:t>注：年开机率=（365-停机天数）/365）</w:t>
            </w:r>
          </w:p>
        </w:tc>
      </w:tr>
      <w:tr w:rsidR="008238F1">
        <w:tc>
          <w:tcPr>
            <w:tcW w:w="8640" w:type="dxa"/>
            <w:gridSpan w:val="6"/>
          </w:tcPr>
          <w:p w:rsidR="008238F1" w:rsidRDefault="00C0535A">
            <w:pPr>
              <w:rPr>
                <w:lang w:eastAsia="zh-CN"/>
              </w:rPr>
            </w:pPr>
            <w:r>
              <w:rPr>
                <w:lang w:eastAsia="zh-CN"/>
              </w:rPr>
              <w:t>（二）免费保修期外售后服务要求</w:t>
            </w:r>
          </w:p>
        </w:tc>
      </w:tr>
      <w:tr w:rsidR="008238F1">
        <w:tc>
          <w:tcPr>
            <w:tcW w:w="2880" w:type="dxa"/>
            <w:gridSpan w:val="2"/>
            <w:vMerge w:val="restart"/>
          </w:tcPr>
          <w:p w:rsidR="008238F1" w:rsidRDefault="00C0535A">
            <w:r>
              <w:t>1</w:t>
            </w:r>
          </w:p>
        </w:tc>
        <w:tc>
          <w:tcPr>
            <w:tcW w:w="2880" w:type="dxa"/>
            <w:gridSpan w:val="2"/>
            <w:vMerge w:val="restart"/>
          </w:tcPr>
          <w:p w:rsidR="008238F1" w:rsidRDefault="00C0535A">
            <w:r>
              <w:t>服务内容及要求</w:t>
            </w:r>
          </w:p>
        </w:tc>
        <w:tc>
          <w:tcPr>
            <w:tcW w:w="2880" w:type="dxa"/>
            <w:gridSpan w:val="2"/>
          </w:tcPr>
          <w:p w:rsidR="008238F1" w:rsidRDefault="00C0535A">
            <w:pPr>
              <w:rPr>
                <w:lang w:eastAsia="zh-CN"/>
              </w:rPr>
            </w:pPr>
            <w:r>
              <w:rPr>
                <w:lang w:eastAsia="zh-CN"/>
              </w:rPr>
              <w:t>1.1由设备制造商提供售后服务，4小时内响应，24小</w:t>
            </w:r>
            <w:r>
              <w:rPr>
                <w:lang w:eastAsia="zh-CN"/>
              </w:rPr>
              <w:lastRenderedPageBreak/>
              <w:t>时维修到位（不可抗力情况除外）。消耗品和零配件供应及时，特殊情况下可提供备用机。</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★1.2免费保修期满后提供设备原厂服务，负责货物的终身维修，以优惠价供应维修零配件、消耗品和延续保修合同，保证免费保修期满后 7 年以上供应维修配件，</w:t>
            </w:r>
            <w:r w:rsidR="0098200C">
              <w:rPr>
                <w:lang w:eastAsia="zh-CN"/>
              </w:rPr>
              <w:t xml:space="preserve"> 3</w:t>
            </w:r>
            <w:r>
              <w:rPr>
                <w:lang w:eastAsia="zh-CN"/>
              </w:rPr>
              <w:t>年内免费提供软件升级服务。价格最高的前5项零配件、消耗品和延续全保修合同、部分备件与人工保修合同、仅人工保修合同的报价明细必须填写于《零配件、消耗品和延续保修合同报价明清单》中。</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1.3维修的货物经采购人验收合格，且设备制造商提供维修专用发票后，采购人支付维修费用。</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1.4采购人可与投标人就优惠价进行谈判，但优惠价不得高于投标人在投标文件的《零配件、消耗品和延续保修合同报价明清单》中承诺的维修零配件、消耗品和延续保修合同的报价。</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rsidR="008238F1">
        <w:tc>
          <w:tcPr>
            <w:tcW w:w="8640" w:type="dxa"/>
            <w:gridSpan w:val="6"/>
          </w:tcPr>
          <w:p w:rsidR="008238F1" w:rsidRDefault="00C0535A">
            <w:r>
              <w:t>（三）其他商务要求</w:t>
            </w:r>
          </w:p>
        </w:tc>
      </w:tr>
      <w:tr w:rsidR="008238F1">
        <w:tc>
          <w:tcPr>
            <w:tcW w:w="2880" w:type="dxa"/>
            <w:gridSpan w:val="2"/>
            <w:vMerge w:val="restart"/>
          </w:tcPr>
          <w:p w:rsidR="008238F1" w:rsidRDefault="00C0535A">
            <w:r>
              <w:t>1</w:t>
            </w:r>
          </w:p>
        </w:tc>
        <w:tc>
          <w:tcPr>
            <w:tcW w:w="2880" w:type="dxa"/>
            <w:gridSpan w:val="2"/>
            <w:vMerge w:val="restart"/>
          </w:tcPr>
          <w:p w:rsidR="008238F1" w:rsidRDefault="00C0535A">
            <w:r>
              <w:t>交货条件</w:t>
            </w:r>
          </w:p>
        </w:tc>
        <w:tc>
          <w:tcPr>
            <w:tcW w:w="2880" w:type="dxa"/>
            <w:gridSpan w:val="2"/>
          </w:tcPr>
          <w:p w:rsidR="008238F1" w:rsidRDefault="00C0535A">
            <w:pPr>
              <w:rPr>
                <w:lang w:eastAsia="zh-CN"/>
              </w:rPr>
            </w:pPr>
            <w:r>
              <w:rPr>
                <w:lang w:eastAsia="zh-CN"/>
              </w:rPr>
              <w:t>★1.1投标人在签订合同之日起 30日历日内交货并安装调试完毕，交付采购人验收。</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1.2签订合同后，如涉及机</w:t>
            </w:r>
            <w:r>
              <w:rPr>
                <w:lang w:eastAsia="zh-CN"/>
              </w:rPr>
              <w:lastRenderedPageBreak/>
              <w:t>房装修改造，需立即向医院出具机房装修要求的各种资料。</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r>
              <w:rPr>
                <w:lang w:eastAsia="zh-CN"/>
              </w:rPr>
              <w:t>1.3投标人应提供货物的技术文件，包括但不限于设备配置清单、产品说明书、图纸、操作手册、维护手册（含维修密码及接口数据）、质量保证文件、服务指南等，所有外文资料须提供中文译本。</w:t>
            </w:r>
            <w:r>
              <w:t>文件应随货物一并交付至采购人指定地点。</w:t>
            </w:r>
          </w:p>
        </w:tc>
      </w:tr>
      <w:tr w:rsidR="008238F1">
        <w:tc>
          <w:tcPr>
            <w:tcW w:w="2880" w:type="dxa"/>
            <w:gridSpan w:val="2"/>
            <w:vMerge/>
          </w:tcPr>
          <w:p w:rsidR="008238F1" w:rsidRDefault="008238F1"/>
        </w:tc>
        <w:tc>
          <w:tcPr>
            <w:tcW w:w="2880" w:type="dxa"/>
            <w:gridSpan w:val="2"/>
            <w:vMerge/>
          </w:tcPr>
          <w:p w:rsidR="008238F1" w:rsidRDefault="008238F1"/>
        </w:tc>
        <w:tc>
          <w:tcPr>
            <w:tcW w:w="2880" w:type="dxa"/>
            <w:gridSpan w:val="2"/>
          </w:tcPr>
          <w:p w:rsidR="008238F1" w:rsidRDefault="00C0535A">
            <w:pPr>
              <w:rPr>
                <w:lang w:eastAsia="zh-CN"/>
              </w:rPr>
            </w:pPr>
            <w:r>
              <w:rPr>
                <w:lang w:eastAsia="zh-CN"/>
              </w:rPr>
              <w:t>1.4提供的货物必须为全新、经检验合格的产品。产品如需要计量检定的应提供相关计量检定部门出具的合法检定报告。其中，进口设备必须具有报关证明文件、原产地证明和商检合格证明文件。</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8238F1">
            <w:pPr>
              <w:rPr>
                <w:lang w:eastAsia="zh-CN"/>
              </w:rPr>
            </w:pPr>
          </w:p>
        </w:tc>
      </w:tr>
      <w:tr w:rsidR="008238F1">
        <w:tc>
          <w:tcPr>
            <w:tcW w:w="2880" w:type="dxa"/>
            <w:gridSpan w:val="2"/>
            <w:vMerge w:val="restart"/>
          </w:tcPr>
          <w:p w:rsidR="008238F1" w:rsidRDefault="00C0535A">
            <w:r>
              <w:t>2</w:t>
            </w:r>
          </w:p>
        </w:tc>
        <w:tc>
          <w:tcPr>
            <w:tcW w:w="2880" w:type="dxa"/>
            <w:gridSpan w:val="2"/>
            <w:vMerge w:val="restart"/>
          </w:tcPr>
          <w:p w:rsidR="008238F1" w:rsidRDefault="00C0535A">
            <w:r>
              <w:t>运输、安装和验收</w:t>
            </w:r>
          </w:p>
        </w:tc>
        <w:tc>
          <w:tcPr>
            <w:tcW w:w="2880" w:type="dxa"/>
            <w:gridSpan w:val="2"/>
          </w:tcPr>
          <w:p w:rsidR="008238F1" w:rsidRDefault="00C0535A">
            <w:pPr>
              <w:rPr>
                <w:lang w:eastAsia="zh-CN"/>
              </w:rPr>
            </w:pPr>
            <w:r>
              <w:rPr>
                <w:lang w:eastAsia="zh-CN"/>
              </w:rPr>
              <w:t>2.1投标人负责将货物安全无损运抵采购人指定地点,并承担设备的包装、运输、保险、装卸、安装调试、培训、商检及计量检测、关税、增值税和进口代理等费用。</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2.2采购人有权检验或测试货物，以确认货物是否符合合同规格的要求，并且不承担额外的费用。如果发现所交货物与投标文件中所承诺的不符或存在质量、技术缺陷等,采购人可以拒绝接收该货物,投标人应在7天内</w:t>
            </w:r>
            <w:r>
              <w:rPr>
                <w:lang w:eastAsia="zh-CN"/>
              </w:rPr>
              <w:lastRenderedPageBreak/>
              <w:t>采取补足、更换或退货等措施,以满足规格的要求，由此发生的一切损失和费用由投标人承担。</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5天内安装调试完毕。</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2.4由投标人代表和采购人组成验收小组对产品进行验收。验收标准按照国家规定标准执行。经检验设备正常运作后签署验收报告,产品保修期自验收合格之日起算。</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2.5设备安装过程中不得破坏已有设备、器具和装修，如有损坏，需无条件恢复原状。</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2.6如安装过程需要吊装、搬运工人超过3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2.7医疗设备的包装箱使用后由中标（成交）供应商负责处理。</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2.8废气排放、排污等接口无条件改造为医院已有标准和制式。</w:t>
            </w:r>
          </w:p>
        </w:tc>
      </w:tr>
      <w:tr w:rsidR="008238F1">
        <w:tc>
          <w:tcPr>
            <w:tcW w:w="2880" w:type="dxa"/>
            <w:gridSpan w:val="2"/>
          </w:tcPr>
          <w:p w:rsidR="008238F1" w:rsidRDefault="008238F1">
            <w:pPr>
              <w:rPr>
                <w:lang w:eastAsia="zh-CN"/>
              </w:rPr>
            </w:pPr>
          </w:p>
        </w:tc>
        <w:tc>
          <w:tcPr>
            <w:tcW w:w="2880" w:type="dxa"/>
            <w:gridSpan w:val="2"/>
          </w:tcPr>
          <w:p w:rsidR="008238F1" w:rsidRDefault="008238F1">
            <w:pPr>
              <w:rPr>
                <w:lang w:eastAsia="zh-CN"/>
              </w:rPr>
            </w:pPr>
          </w:p>
        </w:tc>
        <w:tc>
          <w:tcPr>
            <w:tcW w:w="2880" w:type="dxa"/>
            <w:gridSpan w:val="2"/>
          </w:tcPr>
          <w:p w:rsidR="008238F1" w:rsidRDefault="008238F1">
            <w:pPr>
              <w:rPr>
                <w:lang w:eastAsia="zh-CN"/>
              </w:rPr>
            </w:pPr>
          </w:p>
        </w:tc>
      </w:tr>
      <w:tr w:rsidR="008238F1">
        <w:tc>
          <w:tcPr>
            <w:tcW w:w="2880" w:type="dxa"/>
            <w:gridSpan w:val="2"/>
          </w:tcPr>
          <w:p w:rsidR="008238F1" w:rsidRDefault="00C0535A">
            <w:r>
              <w:t>3</w:t>
            </w:r>
          </w:p>
        </w:tc>
        <w:tc>
          <w:tcPr>
            <w:tcW w:w="2880" w:type="dxa"/>
            <w:gridSpan w:val="2"/>
          </w:tcPr>
          <w:p w:rsidR="008238F1" w:rsidRDefault="00C0535A">
            <w:r>
              <w:t>培训</w:t>
            </w:r>
          </w:p>
        </w:tc>
        <w:tc>
          <w:tcPr>
            <w:tcW w:w="2880" w:type="dxa"/>
            <w:gridSpan w:val="2"/>
          </w:tcPr>
          <w:p w:rsidR="008238F1" w:rsidRDefault="00C0535A">
            <w:pPr>
              <w:rPr>
                <w:lang w:eastAsia="zh-CN"/>
              </w:rPr>
            </w:pPr>
            <w:r>
              <w:rPr>
                <w:lang w:eastAsia="zh-CN"/>
              </w:rPr>
              <w:t>3.1中标人应派专业技术人员免费对采购单位指定人员进行定期培训及指导，直至</w:t>
            </w:r>
            <w:r>
              <w:rPr>
                <w:lang w:eastAsia="zh-CN"/>
              </w:rPr>
              <w:lastRenderedPageBreak/>
              <w:t>其完全掌握设备的基本故障处理技术。中标人责成厂家提供标准化操作流程、日常保养流程、质控流程、PPT版本操作教程及操作视频、电子说明书等</w:t>
            </w:r>
          </w:p>
        </w:tc>
      </w:tr>
      <w:tr w:rsidR="008238F1">
        <w:tc>
          <w:tcPr>
            <w:tcW w:w="2880" w:type="dxa"/>
            <w:gridSpan w:val="2"/>
            <w:vMerge w:val="restart"/>
          </w:tcPr>
          <w:p w:rsidR="008238F1" w:rsidRDefault="00C0535A">
            <w:r>
              <w:lastRenderedPageBreak/>
              <w:t>4</w:t>
            </w:r>
          </w:p>
        </w:tc>
        <w:tc>
          <w:tcPr>
            <w:tcW w:w="2880" w:type="dxa"/>
            <w:gridSpan w:val="2"/>
            <w:vMerge w:val="restart"/>
          </w:tcPr>
          <w:p w:rsidR="008238F1" w:rsidRDefault="00C0535A">
            <w:r>
              <w:t>知识产权</w:t>
            </w:r>
          </w:p>
        </w:tc>
        <w:tc>
          <w:tcPr>
            <w:tcW w:w="2880" w:type="dxa"/>
            <w:gridSpan w:val="2"/>
          </w:tcPr>
          <w:p w:rsidR="008238F1" w:rsidRDefault="00C0535A">
            <w:pPr>
              <w:rPr>
                <w:lang w:eastAsia="zh-CN"/>
              </w:rPr>
            </w:pPr>
            <w:r>
              <w:rPr>
                <w:lang w:eastAsia="zh-CN"/>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4.2采购人购买产品后，有权对该产品与其他设备进行配套、整合或适当改进，而免受侵犯专利权的起诉。</w:t>
            </w:r>
          </w:p>
        </w:tc>
      </w:tr>
      <w:tr w:rsidR="008238F1">
        <w:tc>
          <w:tcPr>
            <w:tcW w:w="2880" w:type="dxa"/>
            <w:gridSpan w:val="2"/>
          </w:tcPr>
          <w:p w:rsidR="008238F1" w:rsidRDefault="00C0535A">
            <w:r>
              <w:t>5</w:t>
            </w:r>
          </w:p>
        </w:tc>
        <w:tc>
          <w:tcPr>
            <w:tcW w:w="2880" w:type="dxa"/>
            <w:gridSpan w:val="2"/>
          </w:tcPr>
          <w:p w:rsidR="008238F1" w:rsidRDefault="00C0535A">
            <w:r>
              <w:t>付款方式</w:t>
            </w:r>
          </w:p>
        </w:tc>
        <w:tc>
          <w:tcPr>
            <w:tcW w:w="2880" w:type="dxa"/>
            <w:gridSpan w:val="2"/>
          </w:tcPr>
          <w:p w:rsidR="008238F1" w:rsidRDefault="00C0535A">
            <w:pPr>
              <w:rPr>
                <w:lang w:eastAsia="zh-CN"/>
              </w:rPr>
            </w:pPr>
            <w:r>
              <w:rPr>
                <w:lang w:eastAsia="zh-CN"/>
              </w:rP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8238F1">
        <w:tc>
          <w:tcPr>
            <w:tcW w:w="2880" w:type="dxa"/>
            <w:gridSpan w:val="2"/>
            <w:vMerge w:val="restart"/>
          </w:tcPr>
          <w:p w:rsidR="008238F1" w:rsidRDefault="00C0535A">
            <w:r>
              <w:t>6</w:t>
            </w:r>
          </w:p>
        </w:tc>
        <w:tc>
          <w:tcPr>
            <w:tcW w:w="2880" w:type="dxa"/>
            <w:gridSpan w:val="2"/>
            <w:vMerge w:val="restart"/>
          </w:tcPr>
          <w:p w:rsidR="008238F1" w:rsidRDefault="00C0535A">
            <w:r>
              <w:t>违约责任</w:t>
            </w:r>
          </w:p>
        </w:tc>
        <w:tc>
          <w:tcPr>
            <w:tcW w:w="2880" w:type="dxa"/>
            <w:gridSpan w:val="2"/>
          </w:tcPr>
          <w:p w:rsidR="008238F1" w:rsidRDefault="00C0535A">
            <w:pPr>
              <w:rPr>
                <w:lang w:eastAsia="zh-CN"/>
              </w:rPr>
            </w:pPr>
            <w:r>
              <w:rPr>
                <w:lang w:eastAsia="zh-CN"/>
              </w:rPr>
              <w:t>6.1中标人不能交货的，需偿付不能交货部分货款的  10% 的违约金并按主管部门相关规定处理。</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6.2中标人逾期交货的，将被没收履约保证金并按主管部门相关规定处理。</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C0535A">
            <w:pPr>
              <w:rPr>
                <w:lang w:eastAsia="zh-CN"/>
              </w:rPr>
            </w:pPr>
            <w:r>
              <w:rPr>
                <w:lang w:eastAsia="zh-CN"/>
              </w:rPr>
              <w:t>6.3中标人所交付产品、工程或服务不符合其投标承诺的，或在投标阶段为了中标而盲目虚假承诺、低价恶性竞争，在履约阶段则通过偷工减料、以次充好而获取利润的，将被没收履约保证金，并被深圳市政府采购中</w:t>
            </w:r>
            <w:r>
              <w:rPr>
                <w:lang w:eastAsia="zh-CN"/>
              </w:rPr>
              <w:lastRenderedPageBreak/>
              <w:t>心评为履约等级“差”并按主管部门相关规定处理。</w:t>
            </w: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8238F1">
            <w:pPr>
              <w:rPr>
                <w:lang w:eastAsia="zh-CN"/>
              </w:rPr>
            </w:pPr>
          </w:p>
        </w:tc>
      </w:tr>
      <w:tr w:rsidR="008238F1">
        <w:tc>
          <w:tcPr>
            <w:tcW w:w="2880" w:type="dxa"/>
            <w:gridSpan w:val="2"/>
            <w:vMerge/>
          </w:tcPr>
          <w:p w:rsidR="008238F1" w:rsidRDefault="008238F1">
            <w:pPr>
              <w:rPr>
                <w:lang w:eastAsia="zh-CN"/>
              </w:rPr>
            </w:pPr>
          </w:p>
        </w:tc>
        <w:tc>
          <w:tcPr>
            <w:tcW w:w="2880" w:type="dxa"/>
            <w:gridSpan w:val="2"/>
            <w:vMerge/>
          </w:tcPr>
          <w:p w:rsidR="008238F1" w:rsidRDefault="008238F1">
            <w:pPr>
              <w:rPr>
                <w:lang w:eastAsia="zh-CN"/>
              </w:rPr>
            </w:pPr>
          </w:p>
        </w:tc>
        <w:tc>
          <w:tcPr>
            <w:tcW w:w="2880" w:type="dxa"/>
            <w:gridSpan w:val="2"/>
          </w:tcPr>
          <w:p w:rsidR="008238F1" w:rsidRDefault="008238F1">
            <w:pPr>
              <w:rPr>
                <w:lang w:eastAsia="zh-CN"/>
              </w:rPr>
            </w:pPr>
          </w:p>
        </w:tc>
      </w:tr>
      <w:tr w:rsidR="008238F1">
        <w:tc>
          <w:tcPr>
            <w:tcW w:w="2880" w:type="dxa"/>
            <w:gridSpan w:val="2"/>
          </w:tcPr>
          <w:p w:rsidR="008238F1" w:rsidRDefault="00C0535A">
            <w:r>
              <w:t>7</w:t>
            </w:r>
          </w:p>
        </w:tc>
        <w:tc>
          <w:tcPr>
            <w:tcW w:w="2880" w:type="dxa"/>
            <w:gridSpan w:val="2"/>
          </w:tcPr>
          <w:p w:rsidR="008238F1" w:rsidRDefault="00C0535A">
            <w:r>
              <w:t>数据接口要求</w:t>
            </w:r>
          </w:p>
        </w:tc>
        <w:tc>
          <w:tcPr>
            <w:tcW w:w="2880" w:type="dxa"/>
            <w:gridSpan w:val="2"/>
          </w:tcPr>
          <w:p w:rsidR="008238F1" w:rsidRDefault="00C0535A">
            <w:pPr>
              <w:rPr>
                <w:lang w:eastAsia="zh-CN"/>
              </w:rPr>
            </w:pPr>
            <w:r>
              <w:rPr>
                <w:lang w:eastAsia="zh-CN"/>
              </w:rPr>
              <w:t>7.1中标（成交）供应商应无偿配合医院信息科将设备连接到信息系统中，连接信息系统过程中如需产生费用则由其承担。中标（成交）供应商不能向医院信息系统如HIS、PACS、LIS等提出另行支付接口费等费用。</w:t>
            </w:r>
          </w:p>
        </w:tc>
      </w:tr>
      <w:tr w:rsidR="008238F1">
        <w:tc>
          <w:tcPr>
            <w:tcW w:w="2880" w:type="dxa"/>
            <w:gridSpan w:val="2"/>
          </w:tcPr>
          <w:p w:rsidR="008238F1" w:rsidRDefault="00C0535A">
            <w:r>
              <w:t>8</w:t>
            </w:r>
          </w:p>
        </w:tc>
        <w:tc>
          <w:tcPr>
            <w:tcW w:w="2880" w:type="dxa"/>
            <w:gridSpan w:val="2"/>
          </w:tcPr>
          <w:p w:rsidR="008238F1" w:rsidRDefault="00C0535A">
            <w:r>
              <w:t>其他</w:t>
            </w:r>
          </w:p>
        </w:tc>
        <w:tc>
          <w:tcPr>
            <w:tcW w:w="2880" w:type="dxa"/>
            <w:gridSpan w:val="2"/>
          </w:tcPr>
          <w:p w:rsidR="008238F1" w:rsidRDefault="00C0535A">
            <w:pPr>
              <w:rPr>
                <w:lang w:eastAsia="zh-CN"/>
              </w:rPr>
            </w:pPr>
            <w:r>
              <w:rPr>
                <w:lang w:eastAsia="zh-CN"/>
              </w:rPr>
              <w:t>8.1投标人应按其投标文件中的承诺，进行其他售后服务工作。</w:t>
            </w:r>
          </w:p>
        </w:tc>
      </w:tr>
      <w:tr w:rsidR="008238F1">
        <w:tc>
          <w:tcPr>
            <w:tcW w:w="1440" w:type="dxa"/>
            <w:vMerge w:val="restart"/>
          </w:tcPr>
          <w:p w:rsidR="008238F1" w:rsidRDefault="00C0535A">
            <w:r>
              <w:t>9</w:t>
            </w:r>
          </w:p>
        </w:tc>
        <w:tc>
          <w:tcPr>
            <w:tcW w:w="1440" w:type="dxa"/>
          </w:tcPr>
          <w:p w:rsidR="008238F1" w:rsidRDefault="00C0535A">
            <w:r>
              <w:t>配件名称</w:t>
            </w:r>
          </w:p>
        </w:tc>
        <w:tc>
          <w:tcPr>
            <w:tcW w:w="1440" w:type="dxa"/>
          </w:tcPr>
          <w:p w:rsidR="008238F1" w:rsidRDefault="00C0535A">
            <w:r>
              <w:t>单位</w:t>
            </w:r>
          </w:p>
        </w:tc>
        <w:tc>
          <w:tcPr>
            <w:tcW w:w="1440" w:type="dxa"/>
          </w:tcPr>
          <w:p w:rsidR="008238F1" w:rsidRDefault="00C0535A">
            <w:r>
              <w:t>单价</w:t>
            </w:r>
          </w:p>
        </w:tc>
        <w:tc>
          <w:tcPr>
            <w:tcW w:w="1440" w:type="dxa"/>
          </w:tcPr>
          <w:p w:rsidR="008238F1" w:rsidRDefault="00C0535A">
            <w:r>
              <w:t>生产厂商</w:t>
            </w:r>
          </w:p>
        </w:tc>
        <w:tc>
          <w:tcPr>
            <w:tcW w:w="1440" w:type="dxa"/>
          </w:tcPr>
          <w:p w:rsidR="008238F1" w:rsidRDefault="00C0535A">
            <w:r>
              <w:t>备注</w:t>
            </w:r>
          </w:p>
        </w:tc>
      </w:tr>
      <w:tr w:rsidR="008238F1">
        <w:tc>
          <w:tcPr>
            <w:tcW w:w="1440" w:type="dxa"/>
            <w:vMerge/>
          </w:tcPr>
          <w:p w:rsidR="008238F1" w:rsidRDefault="008238F1"/>
        </w:tc>
        <w:tc>
          <w:tcPr>
            <w:tcW w:w="1440" w:type="dxa"/>
          </w:tcPr>
          <w:p w:rsidR="008238F1" w:rsidRDefault="008238F1"/>
        </w:tc>
        <w:tc>
          <w:tcPr>
            <w:tcW w:w="1440" w:type="dxa"/>
          </w:tcPr>
          <w:p w:rsidR="008238F1" w:rsidRDefault="008238F1"/>
        </w:tc>
        <w:tc>
          <w:tcPr>
            <w:tcW w:w="1440" w:type="dxa"/>
          </w:tcPr>
          <w:p w:rsidR="008238F1" w:rsidRDefault="008238F1"/>
        </w:tc>
        <w:tc>
          <w:tcPr>
            <w:tcW w:w="1440" w:type="dxa"/>
          </w:tcPr>
          <w:p w:rsidR="008238F1" w:rsidRDefault="008238F1"/>
        </w:tc>
        <w:tc>
          <w:tcPr>
            <w:tcW w:w="1440" w:type="dxa"/>
          </w:tcPr>
          <w:p w:rsidR="008238F1" w:rsidRDefault="008238F1"/>
        </w:tc>
      </w:tr>
    </w:tbl>
    <w:p w:rsidR="00C0535A" w:rsidRDefault="00C0535A"/>
    <w:sectPr w:rsidR="00C0535A" w:rsidSect="000346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B56" w:rsidRDefault="002C1B56" w:rsidP="00FF43C4">
      <w:pPr>
        <w:spacing w:after="0" w:line="240" w:lineRule="auto"/>
      </w:pPr>
      <w:r>
        <w:separator/>
      </w:r>
    </w:p>
  </w:endnote>
  <w:endnote w:type="continuationSeparator" w:id="1">
    <w:p w:rsidR="002C1B56" w:rsidRDefault="002C1B56" w:rsidP="00FF4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B56" w:rsidRDefault="002C1B56" w:rsidP="00FF43C4">
      <w:pPr>
        <w:spacing w:after="0" w:line="240" w:lineRule="auto"/>
      </w:pPr>
      <w:r>
        <w:separator/>
      </w:r>
    </w:p>
  </w:footnote>
  <w:footnote w:type="continuationSeparator" w:id="1">
    <w:p w:rsidR="002C1B56" w:rsidRDefault="002C1B56" w:rsidP="00FF43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B47730"/>
    <w:rsid w:val="00034616"/>
    <w:rsid w:val="0006063C"/>
    <w:rsid w:val="0015074B"/>
    <w:rsid w:val="0029639D"/>
    <w:rsid w:val="002C1B56"/>
    <w:rsid w:val="00326F90"/>
    <w:rsid w:val="008238F1"/>
    <w:rsid w:val="0086674A"/>
    <w:rsid w:val="0098200C"/>
    <w:rsid w:val="00AA1D8D"/>
    <w:rsid w:val="00B47730"/>
    <w:rsid w:val="00C0535A"/>
    <w:rsid w:val="00CB0664"/>
    <w:rsid w:val="00FC693F"/>
    <w:rsid w:val="00FF4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header"/>
    <w:basedOn w:val="a1"/>
    <w:link w:val="Char5"/>
    <w:uiPriority w:val="99"/>
    <w:semiHidden/>
    <w:unhideWhenUsed/>
    <w:rsid w:val="00FF43C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5">
    <w:name w:val="页眉 Char"/>
    <w:basedOn w:val="a2"/>
    <w:link w:val="aff"/>
    <w:uiPriority w:val="99"/>
    <w:semiHidden/>
    <w:rsid w:val="00FF43C4"/>
    <w:rPr>
      <w:rFonts w:ascii="宋体" w:eastAsia="宋体" w:hAnsi="宋体"/>
      <w:sz w:val="18"/>
      <w:szCs w:val="18"/>
    </w:rPr>
  </w:style>
  <w:style w:type="paragraph" w:styleId="aff0">
    <w:name w:val="footer"/>
    <w:basedOn w:val="a1"/>
    <w:link w:val="Char6"/>
    <w:uiPriority w:val="99"/>
    <w:semiHidden/>
    <w:unhideWhenUsed/>
    <w:rsid w:val="00FF43C4"/>
    <w:pPr>
      <w:tabs>
        <w:tab w:val="center" w:pos="4153"/>
        <w:tab w:val="right" w:pos="8306"/>
      </w:tabs>
      <w:snapToGrid w:val="0"/>
      <w:spacing w:line="240" w:lineRule="auto"/>
    </w:pPr>
    <w:rPr>
      <w:sz w:val="18"/>
      <w:szCs w:val="18"/>
    </w:rPr>
  </w:style>
  <w:style w:type="character" w:customStyle="1" w:styleId="Char6">
    <w:name w:val="页脚 Char"/>
    <w:basedOn w:val="a2"/>
    <w:link w:val="aff0"/>
    <w:uiPriority w:val="99"/>
    <w:semiHidden/>
    <w:rsid w:val="00FF43C4"/>
    <w:rPr>
      <w:rFonts w:ascii="宋体" w:eastAsia="宋体" w:hAnsi="宋体"/>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NTKO</cp:lastModifiedBy>
  <cp:revision>3</cp:revision>
  <dcterms:created xsi:type="dcterms:W3CDTF">2013-12-23T23:15:00Z</dcterms:created>
  <dcterms:modified xsi:type="dcterms:W3CDTF">2021-10-21T09:05:00Z</dcterms:modified>
  <cp:category/>
</cp:coreProperties>
</file>