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47" w:rsidRDefault="00B44D64">
      <w:pPr>
        <w:wordWrap w:val="0"/>
        <w:snapToGrid w:val="0"/>
        <w:spacing w:after="200"/>
        <w:jc w:val="left"/>
        <w:rPr>
          <w:rFonts w:ascii="Tahoma" w:eastAsia="微软雅黑" w:hAnsi="微软雅黑"/>
          <w:sz w:val="22"/>
          <w:szCs w:val="22"/>
        </w:rPr>
      </w:pPr>
      <w:r>
        <w:rPr>
          <w:noProof/>
          <w:sz w:val="20"/>
        </w:rPr>
        <w:drawing>
          <wp:inline distT="0" distB="0" distL="0" distR="0" wp14:anchorId="7A7F0098" wp14:editId="7546B1C4">
            <wp:extent cx="3533775" cy="167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pc/AppData/Roaming/JisuOffice/ETemp/9012_6868824/fImage6890210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167703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rFonts w:ascii="Tahoma" w:eastAsia="微软雅黑" w:hAnsi="微软雅黑"/>
          <w:noProof/>
          <w:sz w:val="22"/>
          <w:szCs w:val="22"/>
        </w:rPr>
        <w:drawing>
          <wp:inline distT="0" distB="0" distL="0" distR="0">
            <wp:extent cx="2152650" cy="2143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2A6" w:rsidRPr="00E012A6" w:rsidRDefault="00E012A6" w:rsidP="00E012A6">
      <w:pPr>
        <w:snapToGrid w:val="0"/>
        <w:spacing w:after="200"/>
        <w:jc w:val="center"/>
        <w:rPr>
          <w:rFonts w:ascii="宋体" w:hAnsi="宋体"/>
          <w:b/>
        </w:rPr>
      </w:pPr>
      <w:r w:rsidRPr="00E012A6">
        <w:rPr>
          <w:rFonts w:ascii="宋体" w:hAnsi="宋体"/>
          <w:b/>
          <w:sz w:val="28"/>
          <w:szCs w:val="28"/>
        </w:rPr>
        <w:t>救护车担架参数</w:t>
      </w:r>
      <w:bookmarkStart w:id="0" w:name="_GoBack"/>
      <w:bookmarkEnd w:id="0"/>
    </w:p>
    <w:p w:rsidR="006928B4" w:rsidRPr="00E012A6" w:rsidRDefault="006928B4" w:rsidP="00E012A6">
      <w:pPr>
        <w:tabs>
          <w:tab w:val="left" w:pos="0"/>
        </w:tabs>
        <w:wordWrap w:val="0"/>
        <w:snapToGrid w:val="0"/>
        <w:spacing w:after="200" w:line="380" w:lineRule="exact"/>
        <w:textAlignment w:val="baseline"/>
        <w:rPr>
          <w:rFonts w:ascii="宋体" w:hAnsi="宋体"/>
          <w:sz w:val="24"/>
          <w:szCs w:val="24"/>
        </w:rPr>
      </w:pPr>
      <w:r w:rsidRPr="00E012A6">
        <w:rPr>
          <w:rFonts w:ascii="宋体" w:hAnsi="宋体" w:hint="eastAsia"/>
          <w:sz w:val="24"/>
          <w:szCs w:val="24"/>
        </w:rPr>
        <w:t>1、担架采用荧光醒目</w:t>
      </w:r>
      <w:proofErr w:type="gramStart"/>
      <w:r w:rsidRPr="00E012A6">
        <w:rPr>
          <w:rFonts w:ascii="宋体" w:hAnsi="宋体" w:hint="eastAsia"/>
          <w:sz w:val="24"/>
          <w:szCs w:val="24"/>
        </w:rPr>
        <w:t>警示色</w:t>
      </w:r>
      <w:proofErr w:type="gramEnd"/>
      <w:r w:rsidRPr="00E012A6">
        <w:rPr>
          <w:rFonts w:ascii="宋体" w:hAnsi="宋体" w:hint="eastAsia"/>
          <w:sz w:val="24"/>
          <w:szCs w:val="24"/>
        </w:rPr>
        <w:t>设计；</w:t>
      </w:r>
    </w:p>
    <w:p w:rsidR="006928B4" w:rsidRPr="00E012A6" w:rsidRDefault="00E012A6" w:rsidP="00E012A6">
      <w:pPr>
        <w:tabs>
          <w:tab w:val="left" w:pos="0"/>
          <w:tab w:val="left" w:pos="0"/>
        </w:tabs>
        <w:wordWrap w:val="0"/>
        <w:snapToGrid w:val="0"/>
        <w:spacing w:after="200" w:line="380" w:lineRule="exact"/>
        <w:ind w:left="480" w:hangingChars="200" w:hanging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6928B4" w:rsidRPr="00E012A6">
        <w:rPr>
          <w:rFonts w:ascii="宋体" w:hAnsi="宋体" w:hint="eastAsia"/>
          <w:sz w:val="24"/>
          <w:szCs w:val="24"/>
        </w:rPr>
        <w:t>、担架适合在狭窄的空间使用如电梯，长度可调节，长度调节机构采用卡扣式同步翻折机构；</w:t>
      </w:r>
    </w:p>
    <w:p w:rsidR="003D5A47" w:rsidRPr="00E012A6" w:rsidRDefault="00E012A6" w:rsidP="00E012A6">
      <w:pPr>
        <w:wordWrap w:val="0"/>
        <w:snapToGrid w:val="0"/>
        <w:spacing w:after="200" w:line="380" w:lineRule="exact"/>
        <w:ind w:left="480" w:hangingChars="200" w:hanging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E26D61" w:rsidRPr="00E012A6">
        <w:rPr>
          <w:rFonts w:ascii="宋体" w:hAnsi="宋体"/>
          <w:sz w:val="24"/>
          <w:szCs w:val="24"/>
        </w:rPr>
        <w:t>担架床可快速转换成轮椅，具有≥4种不同的高度角度位置</w:t>
      </w:r>
      <w:r w:rsidR="002A1FC7" w:rsidRPr="00E012A6">
        <w:rPr>
          <w:rFonts w:ascii="宋体" w:hAnsi="宋体"/>
          <w:sz w:val="24"/>
          <w:szCs w:val="24"/>
        </w:rPr>
        <w:t>变换</w:t>
      </w:r>
      <w:r w:rsidR="00E26D61" w:rsidRPr="00E012A6">
        <w:rPr>
          <w:rFonts w:ascii="宋体" w:hAnsi="宋体"/>
          <w:sz w:val="24"/>
          <w:szCs w:val="24"/>
        </w:rPr>
        <w:t>，能容纳在狭小空间并快捷运行</w:t>
      </w:r>
      <w:r w:rsidR="002A1FC7" w:rsidRPr="00E012A6">
        <w:rPr>
          <w:rFonts w:ascii="宋体" w:hAnsi="宋体" w:hint="eastAsia"/>
          <w:sz w:val="24"/>
          <w:szCs w:val="24"/>
        </w:rPr>
        <w:t>，</w:t>
      </w:r>
      <w:r w:rsidR="002A1FC7" w:rsidRPr="00E012A6">
        <w:rPr>
          <w:rFonts w:ascii="宋体" w:hAnsi="宋体"/>
          <w:sz w:val="24"/>
          <w:szCs w:val="24"/>
        </w:rPr>
        <w:t>快速折叠成各种四种角度位置变换</w:t>
      </w:r>
      <w:r w:rsidR="002A1FC7" w:rsidRPr="00E012A6">
        <w:rPr>
          <w:rFonts w:ascii="宋体" w:hAnsi="宋体" w:hint="eastAsia"/>
          <w:sz w:val="24"/>
          <w:szCs w:val="24"/>
        </w:rPr>
        <w:t>；</w:t>
      </w:r>
    </w:p>
    <w:p w:rsidR="003D5A47" w:rsidRPr="00E012A6" w:rsidRDefault="00E012A6" w:rsidP="00E012A6">
      <w:pPr>
        <w:wordWrap w:val="0"/>
        <w:snapToGrid w:val="0"/>
        <w:spacing w:after="200" w:line="380" w:lineRule="exact"/>
        <w:ind w:left="480" w:hangingChars="200" w:hanging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="00E26D61" w:rsidRPr="00E012A6">
        <w:rPr>
          <w:rFonts w:ascii="宋体" w:hAnsi="宋体"/>
          <w:sz w:val="24"/>
          <w:szCs w:val="24"/>
        </w:rPr>
        <w:t>摆起起落架设计可使单人迅速操作，方便卸载和加载。当担架车从车上卸下时担架</w:t>
      </w:r>
      <w:proofErr w:type="gramStart"/>
      <w:r w:rsidR="00E26D61" w:rsidRPr="00E012A6">
        <w:rPr>
          <w:rFonts w:ascii="宋体" w:hAnsi="宋体"/>
          <w:sz w:val="24"/>
          <w:szCs w:val="24"/>
        </w:rPr>
        <w:t>腿具备</w:t>
      </w:r>
      <w:proofErr w:type="gramEnd"/>
      <w:r w:rsidR="00E26D61" w:rsidRPr="00E012A6">
        <w:rPr>
          <w:rFonts w:ascii="宋体" w:hAnsi="宋体"/>
          <w:sz w:val="24"/>
          <w:szCs w:val="24"/>
        </w:rPr>
        <w:t>自动锁定功能</w:t>
      </w:r>
      <w:r w:rsidR="006928B4" w:rsidRPr="00E012A6">
        <w:rPr>
          <w:rFonts w:ascii="宋体" w:hAnsi="宋体" w:hint="eastAsia"/>
          <w:sz w:val="24"/>
          <w:szCs w:val="24"/>
        </w:rPr>
        <w:t>；</w:t>
      </w:r>
    </w:p>
    <w:p w:rsidR="006928B4" w:rsidRPr="00E012A6" w:rsidRDefault="00E012A6" w:rsidP="00E012A6">
      <w:pPr>
        <w:wordWrap w:val="0"/>
        <w:snapToGrid w:val="0"/>
        <w:spacing w:after="200" w:line="38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</w:t>
      </w:r>
      <w:r w:rsidR="006928B4" w:rsidRPr="00E012A6">
        <w:rPr>
          <w:rFonts w:ascii="宋体" w:hAnsi="宋体" w:hint="eastAsia"/>
          <w:sz w:val="24"/>
          <w:szCs w:val="24"/>
        </w:rPr>
        <w:t>采用高分子塑料倒复式护栏方便病人上下担架，并配有背心三点式安全带；</w:t>
      </w:r>
    </w:p>
    <w:p w:rsidR="003D5A47" w:rsidRPr="00E012A6" w:rsidRDefault="00E012A6" w:rsidP="00E012A6">
      <w:pPr>
        <w:wordWrap w:val="0"/>
        <w:snapToGrid w:val="0"/>
        <w:spacing w:after="200" w:line="380" w:lineRule="exact"/>
        <w:ind w:left="480" w:hangingChars="200" w:hanging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</w:t>
      </w:r>
      <w:r w:rsidR="00E26D61" w:rsidRPr="00E012A6">
        <w:rPr>
          <w:rFonts w:ascii="宋体" w:hAnsi="宋体"/>
          <w:sz w:val="24"/>
          <w:szCs w:val="24"/>
        </w:rPr>
        <w:t>具备上下快速折叠</w:t>
      </w:r>
      <w:proofErr w:type="gramStart"/>
      <w:r w:rsidR="00E26D61" w:rsidRPr="00E012A6">
        <w:rPr>
          <w:rFonts w:ascii="宋体" w:hAnsi="宋体"/>
          <w:sz w:val="24"/>
          <w:szCs w:val="24"/>
        </w:rPr>
        <w:t>的侧扶杆</w:t>
      </w:r>
      <w:proofErr w:type="gramEnd"/>
      <w:r w:rsidR="00E26D61" w:rsidRPr="00E012A6">
        <w:rPr>
          <w:rFonts w:ascii="宋体" w:hAnsi="宋体"/>
          <w:sz w:val="24"/>
          <w:szCs w:val="24"/>
        </w:rPr>
        <w:t>，便于患者转移。具备侧拉伸缩侧手柄和反转脚手架，有辅助推运功能</w:t>
      </w:r>
      <w:r>
        <w:rPr>
          <w:rFonts w:ascii="宋体" w:hAnsi="宋体" w:hint="eastAsia"/>
          <w:sz w:val="24"/>
          <w:szCs w:val="24"/>
        </w:rPr>
        <w:t>；</w:t>
      </w:r>
    </w:p>
    <w:p w:rsidR="003D5A47" w:rsidRPr="00E012A6" w:rsidRDefault="00E012A6" w:rsidP="00E012A6">
      <w:pPr>
        <w:wordWrap w:val="0"/>
        <w:snapToGrid w:val="0"/>
        <w:spacing w:after="200" w:line="380" w:lineRule="exact"/>
        <w:ind w:left="480" w:hangingChars="200" w:hanging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</w:t>
      </w:r>
      <w:r w:rsidR="00E26D61" w:rsidRPr="00E012A6">
        <w:rPr>
          <w:rFonts w:ascii="宋体" w:hAnsi="宋体"/>
          <w:sz w:val="24"/>
          <w:szCs w:val="24"/>
        </w:rPr>
        <w:t>担架垫采用高密度聚乙烯涂层尼龙材质，</w:t>
      </w:r>
      <w:r w:rsidR="002A1FC7" w:rsidRPr="00E012A6">
        <w:rPr>
          <w:rFonts w:ascii="宋体" w:hAnsi="宋体"/>
          <w:sz w:val="24"/>
          <w:szCs w:val="24"/>
        </w:rPr>
        <w:t>担架垫厚度≥</w:t>
      </w:r>
      <w:r w:rsidR="002A1FC7" w:rsidRPr="00E012A6">
        <w:rPr>
          <w:rFonts w:ascii="宋体" w:hAnsi="宋体" w:hint="eastAsia"/>
          <w:sz w:val="24"/>
          <w:szCs w:val="24"/>
        </w:rPr>
        <w:t>80mm，</w:t>
      </w:r>
      <w:r w:rsidR="00E26D61" w:rsidRPr="00E012A6">
        <w:rPr>
          <w:rFonts w:ascii="宋体" w:hAnsi="宋体"/>
          <w:sz w:val="24"/>
          <w:szCs w:val="24"/>
        </w:rPr>
        <w:t>不受污染，配高强度挂钩牢固连接担架托板</w:t>
      </w:r>
      <w:r w:rsidR="002A1FC7" w:rsidRPr="00E012A6">
        <w:rPr>
          <w:rFonts w:ascii="宋体" w:hAnsi="宋体" w:hint="eastAsia"/>
          <w:sz w:val="24"/>
          <w:szCs w:val="24"/>
        </w:rPr>
        <w:t>，</w:t>
      </w:r>
      <w:r w:rsidR="002A1FC7" w:rsidRPr="00E012A6">
        <w:rPr>
          <w:rFonts w:ascii="宋体" w:hAnsi="宋体"/>
          <w:sz w:val="24"/>
          <w:szCs w:val="24"/>
        </w:rPr>
        <w:t>担架垫与铝合金担架面采用膨胀式挂钩牢固连接</w:t>
      </w:r>
      <w:r w:rsidR="002A1FC7" w:rsidRPr="00E012A6">
        <w:rPr>
          <w:rFonts w:ascii="宋体" w:hAnsi="宋体" w:hint="eastAsia"/>
          <w:sz w:val="24"/>
          <w:szCs w:val="24"/>
        </w:rPr>
        <w:t>；</w:t>
      </w:r>
    </w:p>
    <w:p w:rsidR="003D5A47" w:rsidRPr="00E012A6" w:rsidRDefault="00E012A6" w:rsidP="00E012A6">
      <w:pPr>
        <w:wordWrap w:val="0"/>
        <w:snapToGrid w:val="0"/>
        <w:spacing w:after="200" w:line="380" w:lineRule="exact"/>
        <w:ind w:left="480" w:hangingChars="200" w:hanging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</w:t>
      </w:r>
      <w:r w:rsidR="00E26D61" w:rsidRPr="00E012A6">
        <w:rPr>
          <w:rFonts w:ascii="宋体" w:hAnsi="宋体"/>
          <w:sz w:val="24"/>
          <w:szCs w:val="24"/>
        </w:rPr>
        <w:t>具备气簧辅助靠背，患者从坐姿位置</w:t>
      </w:r>
      <w:r w:rsidR="002A1FC7" w:rsidRPr="00E012A6">
        <w:rPr>
          <w:rFonts w:ascii="宋体" w:hAnsi="宋体"/>
          <w:sz w:val="24"/>
          <w:szCs w:val="24"/>
        </w:rPr>
        <w:t>到</w:t>
      </w:r>
      <w:r w:rsidR="002A1FC7" w:rsidRPr="00E012A6">
        <w:rPr>
          <w:rFonts w:ascii="宋体" w:hAnsi="宋体" w:hint="eastAsia"/>
          <w:sz w:val="24"/>
          <w:szCs w:val="24"/>
        </w:rPr>
        <w:t>半</w:t>
      </w:r>
      <w:r w:rsidR="002A1FC7" w:rsidRPr="00E012A6">
        <w:rPr>
          <w:rFonts w:ascii="宋体" w:hAnsi="宋体"/>
          <w:sz w:val="24"/>
          <w:szCs w:val="24"/>
        </w:rPr>
        <w:t>卧位置</w:t>
      </w:r>
      <w:r w:rsidR="00E26D61" w:rsidRPr="00E012A6">
        <w:rPr>
          <w:rFonts w:ascii="宋体" w:hAnsi="宋体"/>
          <w:sz w:val="24"/>
          <w:szCs w:val="24"/>
        </w:rPr>
        <w:t>或平卧位置转换迅速，便于快速心肺复苏或气管插管操作，靠背最大倾角为</w:t>
      </w:r>
      <w:r w:rsidR="002A1FC7" w:rsidRPr="00E012A6">
        <w:rPr>
          <w:rFonts w:ascii="宋体" w:hAnsi="宋体"/>
          <w:sz w:val="24"/>
          <w:szCs w:val="24"/>
        </w:rPr>
        <w:t>≥</w:t>
      </w:r>
      <w:r w:rsidR="00E26D61" w:rsidRPr="00E012A6">
        <w:rPr>
          <w:rFonts w:ascii="宋体" w:hAnsi="宋体"/>
          <w:sz w:val="24"/>
          <w:szCs w:val="24"/>
        </w:rPr>
        <w:t>55°</w:t>
      </w:r>
      <w:r w:rsidR="002A1FC7" w:rsidRPr="00E012A6">
        <w:rPr>
          <w:rFonts w:ascii="宋体" w:hAnsi="宋体" w:hint="eastAsia"/>
          <w:sz w:val="24"/>
          <w:szCs w:val="24"/>
        </w:rPr>
        <w:t>；</w:t>
      </w:r>
    </w:p>
    <w:p w:rsidR="003D5A47" w:rsidRPr="00E012A6" w:rsidRDefault="00E012A6" w:rsidP="00E012A6">
      <w:pPr>
        <w:wordWrap w:val="0"/>
        <w:snapToGrid w:val="0"/>
        <w:spacing w:after="200" w:line="380" w:lineRule="exact"/>
        <w:jc w:val="left"/>
        <w:rPr>
          <w:rFonts w:ascii="宋体" w:hAnsi="宋体"/>
          <w:sz w:val="24"/>
          <w:szCs w:val="24"/>
        </w:rPr>
      </w:pPr>
      <w:r w:rsidRPr="00E012A6">
        <w:rPr>
          <w:rFonts w:ascii="宋体" w:hAnsi="宋体" w:hint="eastAsia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9、</w:t>
      </w:r>
      <w:r w:rsidR="00E26D61" w:rsidRPr="00E012A6">
        <w:rPr>
          <w:rFonts w:ascii="宋体" w:hAnsi="宋体"/>
          <w:sz w:val="24"/>
          <w:szCs w:val="24"/>
        </w:rPr>
        <w:t>辅助配件：输液挂架，氧气瓶固定架，除颤仪呼吸机设备放置架等</w:t>
      </w:r>
      <w:r>
        <w:rPr>
          <w:rFonts w:ascii="宋体" w:hAnsi="宋体" w:hint="eastAsia"/>
          <w:sz w:val="24"/>
          <w:szCs w:val="24"/>
        </w:rPr>
        <w:t>；</w:t>
      </w:r>
    </w:p>
    <w:p w:rsidR="003D5A47" w:rsidRPr="00E012A6" w:rsidRDefault="00E012A6" w:rsidP="00E012A6">
      <w:pPr>
        <w:wordWrap w:val="0"/>
        <w:snapToGrid w:val="0"/>
        <w:spacing w:after="200" w:line="38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10、</w:t>
      </w:r>
      <w:r w:rsidR="00E26D61" w:rsidRPr="00E012A6">
        <w:rPr>
          <w:rFonts w:ascii="宋体" w:hAnsi="宋体"/>
          <w:sz w:val="24"/>
          <w:szCs w:val="24"/>
        </w:rPr>
        <w:t>上车高度</w:t>
      </w:r>
      <w:r w:rsidR="002A1FC7" w:rsidRPr="00E012A6">
        <w:rPr>
          <w:rFonts w:ascii="宋体" w:hAnsi="宋体"/>
          <w:sz w:val="24"/>
          <w:szCs w:val="24"/>
        </w:rPr>
        <w:t>≥</w:t>
      </w:r>
      <w:r w:rsidR="00E26D61" w:rsidRPr="00E012A6">
        <w:rPr>
          <w:rFonts w:ascii="宋体" w:hAnsi="宋体"/>
          <w:sz w:val="24"/>
          <w:szCs w:val="24"/>
        </w:rPr>
        <w:t>66cm</w:t>
      </w:r>
      <w:r w:rsidR="002A1FC7" w:rsidRPr="00E012A6">
        <w:rPr>
          <w:rFonts w:ascii="宋体" w:hAnsi="宋体" w:hint="eastAsia"/>
          <w:sz w:val="24"/>
          <w:szCs w:val="24"/>
        </w:rPr>
        <w:t>，</w:t>
      </w:r>
      <w:r w:rsidR="002A1FC7" w:rsidRPr="00E012A6">
        <w:rPr>
          <w:rFonts w:ascii="宋体" w:hAnsi="宋体"/>
          <w:sz w:val="24"/>
          <w:szCs w:val="24"/>
        </w:rPr>
        <w:t>轮子尺寸≥</w:t>
      </w:r>
      <w:r w:rsidR="002A1FC7" w:rsidRPr="00E012A6">
        <w:rPr>
          <w:rFonts w:ascii="宋体" w:hAnsi="宋体" w:hint="eastAsia"/>
          <w:sz w:val="24"/>
          <w:szCs w:val="24"/>
        </w:rPr>
        <w:t>150mm；</w:t>
      </w:r>
    </w:p>
    <w:p w:rsidR="002A1FC7" w:rsidRPr="00E012A6" w:rsidRDefault="00E012A6" w:rsidP="00E012A6">
      <w:pPr>
        <w:wordWrap w:val="0"/>
        <w:snapToGrid w:val="0"/>
        <w:spacing w:after="200" w:line="38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11、</w:t>
      </w:r>
      <w:r w:rsidR="002A1FC7" w:rsidRPr="00E012A6">
        <w:rPr>
          <w:rFonts w:ascii="宋体" w:hAnsi="宋体" w:hint="eastAsia"/>
          <w:sz w:val="24"/>
          <w:szCs w:val="24"/>
        </w:rPr>
        <w:t>配有倒复式二段点滴架，最高调节长度</w:t>
      </w:r>
      <w:r w:rsidR="002A1FC7" w:rsidRPr="00E012A6">
        <w:rPr>
          <w:rFonts w:ascii="宋体" w:hAnsi="宋体"/>
          <w:sz w:val="24"/>
          <w:szCs w:val="24"/>
        </w:rPr>
        <w:t>≥</w:t>
      </w:r>
      <w:r w:rsidR="002A1FC7" w:rsidRPr="00E012A6">
        <w:rPr>
          <w:rFonts w:ascii="宋体" w:hAnsi="宋体" w:hint="eastAsia"/>
          <w:sz w:val="24"/>
          <w:szCs w:val="24"/>
        </w:rPr>
        <w:t>100cm；</w:t>
      </w:r>
    </w:p>
    <w:p w:rsidR="00B44D64" w:rsidRPr="00E012A6" w:rsidRDefault="00E012A6" w:rsidP="00E012A6">
      <w:pPr>
        <w:wordWrap w:val="0"/>
        <w:snapToGrid w:val="0"/>
        <w:spacing w:after="200" w:line="38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12、</w:t>
      </w:r>
      <w:r w:rsidR="00B44D64" w:rsidRPr="00E012A6">
        <w:rPr>
          <w:rFonts w:ascii="宋体" w:hAnsi="宋体" w:hint="eastAsia"/>
          <w:sz w:val="24"/>
          <w:szCs w:val="24"/>
        </w:rPr>
        <w:t>外形尺寸</w:t>
      </w:r>
      <w:r w:rsidR="006928B4" w:rsidRPr="00E012A6">
        <w:rPr>
          <w:rFonts w:ascii="宋体" w:hAnsi="宋体" w:hint="eastAsia"/>
          <w:sz w:val="24"/>
          <w:szCs w:val="24"/>
        </w:rPr>
        <w:t>：</w:t>
      </w:r>
      <w:r w:rsidR="00B44D64" w:rsidRPr="00E012A6">
        <w:rPr>
          <w:rFonts w:ascii="宋体" w:hAnsi="宋体" w:hint="eastAsia"/>
          <w:sz w:val="24"/>
          <w:szCs w:val="24"/>
        </w:rPr>
        <w:t>高位时</w:t>
      </w:r>
      <w:r w:rsidR="00B44D64" w:rsidRPr="00E012A6">
        <w:rPr>
          <w:rFonts w:ascii="宋体" w:hAnsi="宋体"/>
          <w:sz w:val="24"/>
          <w:szCs w:val="24"/>
        </w:rPr>
        <w:t>≥</w:t>
      </w:r>
      <w:r w:rsidR="006928B4" w:rsidRPr="00E012A6">
        <w:rPr>
          <w:rFonts w:ascii="宋体" w:hAnsi="宋体" w:hint="eastAsia"/>
          <w:sz w:val="24"/>
          <w:szCs w:val="24"/>
        </w:rPr>
        <w:t>188*57*92cm，</w:t>
      </w:r>
      <w:r w:rsidR="00B44D64" w:rsidRPr="00E012A6">
        <w:rPr>
          <w:rFonts w:ascii="宋体" w:hAnsi="宋体" w:hint="eastAsia"/>
          <w:sz w:val="24"/>
          <w:szCs w:val="24"/>
        </w:rPr>
        <w:t>低位时</w:t>
      </w:r>
      <w:r w:rsidR="00B44D64" w:rsidRPr="00E012A6">
        <w:rPr>
          <w:rFonts w:ascii="宋体" w:hAnsi="宋体"/>
          <w:sz w:val="24"/>
          <w:szCs w:val="24"/>
        </w:rPr>
        <w:t>≥</w:t>
      </w:r>
      <w:r w:rsidR="006928B4" w:rsidRPr="00E012A6">
        <w:rPr>
          <w:rFonts w:ascii="宋体" w:hAnsi="宋体" w:hint="eastAsia"/>
          <w:sz w:val="24"/>
          <w:szCs w:val="24"/>
        </w:rPr>
        <w:t>188*57*21cm</w:t>
      </w:r>
    </w:p>
    <w:p w:rsidR="003D5A47" w:rsidRPr="00E012A6" w:rsidRDefault="006928B4" w:rsidP="00E012A6">
      <w:pPr>
        <w:wordWrap w:val="0"/>
        <w:snapToGrid w:val="0"/>
        <w:spacing w:after="200" w:line="380" w:lineRule="exact"/>
        <w:jc w:val="left"/>
        <w:rPr>
          <w:rFonts w:ascii="宋体" w:hAnsi="宋体"/>
          <w:sz w:val="24"/>
          <w:szCs w:val="24"/>
        </w:rPr>
      </w:pPr>
      <w:r w:rsidRPr="00E012A6">
        <w:rPr>
          <w:rFonts w:ascii="宋体" w:hAnsi="宋体" w:hint="eastAsia"/>
          <w:sz w:val="24"/>
          <w:szCs w:val="24"/>
        </w:rPr>
        <w:t>★</w:t>
      </w:r>
      <w:r w:rsidR="00E012A6">
        <w:rPr>
          <w:rFonts w:ascii="宋体" w:hAnsi="宋体" w:hint="eastAsia"/>
          <w:sz w:val="24"/>
          <w:szCs w:val="24"/>
        </w:rPr>
        <w:t>13、</w:t>
      </w:r>
      <w:r w:rsidRPr="00E012A6">
        <w:rPr>
          <w:rFonts w:ascii="宋体" w:hAnsi="宋体" w:hint="eastAsia"/>
          <w:sz w:val="24"/>
          <w:szCs w:val="24"/>
        </w:rPr>
        <w:t>自重：</w:t>
      </w:r>
      <w:r w:rsidR="00B44D64" w:rsidRPr="00E012A6">
        <w:rPr>
          <w:rFonts w:ascii="宋体" w:hAnsi="宋体" w:hint="eastAsia"/>
          <w:sz w:val="24"/>
          <w:szCs w:val="24"/>
        </w:rPr>
        <w:t>≤</w:t>
      </w:r>
      <w:r w:rsidR="00E012A6">
        <w:rPr>
          <w:rFonts w:ascii="宋体" w:hAnsi="宋体" w:hint="eastAsia"/>
          <w:sz w:val="24"/>
          <w:szCs w:val="24"/>
        </w:rPr>
        <w:t>30Kg，</w:t>
      </w:r>
      <w:r w:rsidRPr="00E012A6">
        <w:rPr>
          <w:rFonts w:ascii="宋体" w:hAnsi="宋体" w:hint="eastAsia"/>
          <w:sz w:val="24"/>
          <w:szCs w:val="24"/>
        </w:rPr>
        <w:t>承重：</w:t>
      </w:r>
      <w:r w:rsidR="00B44D64" w:rsidRPr="00E012A6">
        <w:rPr>
          <w:rFonts w:ascii="宋体" w:hAnsi="宋体"/>
          <w:sz w:val="24"/>
          <w:szCs w:val="24"/>
        </w:rPr>
        <w:t>≥</w:t>
      </w:r>
      <w:r w:rsidRPr="00E012A6">
        <w:rPr>
          <w:rFonts w:ascii="宋体" w:hAnsi="宋体" w:hint="eastAsia"/>
          <w:sz w:val="24"/>
          <w:szCs w:val="24"/>
        </w:rPr>
        <w:t>320Kg</w:t>
      </w:r>
      <w:r w:rsidR="00E012A6">
        <w:rPr>
          <w:rFonts w:ascii="宋体" w:hAnsi="宋体" w:hint="eastAsia"/>
          <w:sz w:val="24"/>
          <w:szCs w:val="24"/>
        </w:rPr>
        <w:t>；</w:t>
      </w:r>
    </w:p>
    <w:sectPr w:rsidR="003D5A47" w:rsidRPr="00E012A6" w:rsidSect="00E012A6">
      <w:pgSz w:w="11906" w:h="16838"/>
      <w:pgMar w:top="993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5C" w:rsidRDefault="00AB0A5C">
      <w:r>
        <w:separator/>
      </w:r>
    </w:p>
  </w:endnote>
  <w:endnote w:type="continuationSeparator" w:id="0">
    <w:p w:rsidR="00AB0A5C" w:rsidRDefault="00AB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altName w:val="Arial Unicode MS"/>
    <w:charset w:val="00"/>
    <w:family w:val="auto"/>
    <w:pitch w:val="variable"/>
    <w:sig w:usb0="00000000" w:usb1="4000207B" w:usb2="00000000" w:usb3="00000000" w:csb0="FFFFFF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5C" w:rsidRDefault="00AB0A5C">
      <w:r>
        <w:separator/>
      </w:r>
    </w:p>
  </w:footnote>
  <w:footnote w:type="continuationSeparator" w:id="0">
    <w:p w:rsidR="00AB0A5C" w:rsidRDefault="00AB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361C5A94"/>
    <w:lvl w:ilvl="0">
      <w:start w:val="1"/>
      <w:numFmt w:val="japaneseCounting"/>
      <w:suff w:val="nothing"/>
      <w:lvlText w:val="%1、"/>
      <w:lvlJc w:val="left"/>
      <w:pPr>
        <w:pageBreakBefore w:val="0"/>
        <w:widowControl/>
        <w:tabs>
          <w:tab w:val="left" w:pos="0"/>
        </w:tabs>
        <w:kinsoku/>
        <w:overflowPunct/>
        <w:autoSpaceDE/>
        <w:autoSpaceDN/>
        <w:ind w:firstLine="0"/>
        <w:jc w:val="both"/>
        <w:textAlignment w:val="baseline"/>
      </w:pPr>
      <w:rPr>
        <w:rFonts w:ascii="Tahoma" w:eastAsia="微软雅黑" w:hAnsi="Tahoma"/>
        <w:w w:val="100"/>
        <w:sz w:val="28"/>
        <w:szCs w:val="28"/>
        <w:shd w:val="clear" w:color="auto" w:fill="auto"/>
      </w:rPr>
    </w:lvl>
    <w:lvl w:ilvl="1">
      <w:start w:val="1"/>
      <w:numFmt w:val="japaneseCounting"/>
      <w:suff w:val="nothing"/>
      <w:lvlText w:val="%1、"/>
      <w:lvlJc w:val="left"/>
      <w:pPr>
        <w:pageBreakBefore w:val="0"/>
        <w:widowControl/>
        <w:tabs>
          <w:tab w:val="left" w:pos="0"/>
        </w:tabs>
        <w:kinsoku/>
        <w:overflowPunct/>
        <w:autoSpaceDE/>
        <w:autoSpaceDN/>
        <w:ind w:firstLine="0"/>
        <w:jc w:val="both"/>
        <w:textAlignment w:val="baseline"/>
      </w:pPr>
      <w:rPr>
        <w:rFonts w:ascii="Tahoma" w:eastAsia="微软雅黑" w:hAnsi="Tahoma"/>
        <w:w w:val="100"/>
        <w:sz w:val="28"/>
        <w:szCs w:val="28"/>
        <w:shd w:val="clear" w:color="auto" w:fill="auto"/>
      </w:rPr>
    </w:lvl>
    <w:lvl w:ilvl="2">
      <w:start w:val="1"/>
      <w:numFmt w:val="japaneseCounting"/>
      <w:suff w:val="nothing"/>
      <w:lvlText w:val="%1、"/>
      <w:lvlJc w:val="left"/>
      <w:pPr>
        <w:pageBreakBefore w:val="0"/>
        <w:widowControl/>
        <w:tabs>
          <w:tab w:val="left" w:pos="0"/>
        </w:tabs>
        <w:kinsoku/>
        <w:overflowPunct/>
        <w:autoSpaceDE/>
        <w:autoSpaceDN/>
        <w:ind w:firstLine="0"/>
        <w:jc w:val="both"/>
        <w:textAlignment w:val="baseline"/>
      </w:pPr>
      <w:rPr>
        <w:rFonts w:ascii="Tahoma" w:eastAsia="微软雅黑" w:hAnsi="Tahoma"/>
        <w:w w:val="100"/>
        <w:sz w:val="28"/>
        <w:szCs w:val="28"/>
        <w:shd w:val="clear" w:color="auto" w:fill="auto"/>
      </w:rPr>
    </w:lvl>
    <w:lvl w:ilvl="3">
      <w:start w:val="1"/>
      <w:numFmt w:val="japaneseCounting"/>
      <w:suff w:val="nothing"/>
      <w:lvlText w:val="%1、"/>
      <w:lvlJc w:val="left"/>
      <w:pPr>
        <w:pageBreakBefore w:val="0"/>
        <w:widowControl/>
        <w:tabs>
          <w:tab w:val="left" w:pos="0"/>
        </w:tabs>
        <w:kinsoku/>
        <w:overflowPunct/>
        <w:autoSpaceDE/>
        <w:autoSpaceDN/>
        <w:ind w:firstLine="0"/>
        <w:jc w:val="both"/>
        <w:textAlignment w:val="baseline"/>
      </w:pPr>
      <w:rPr>
        <w:rFonts w:ascii="Tahoma" w:eastAsia="微软雅黑" w:hAnsi="Tahoma"/>
        <w:w w:val="100"/>
        <w:sz w:val="28"/>
        <w:szCs w:val="28"/>
        <w:shd w:val="clear" w:color="auto" w:fill="auto"/>
      </w:rPr>
    </w:lvl>
    <w:lvl w:ilvl="4">
      <w:start w:val="1"/>
      <w:numFmt w:val="japaneseCounting"/>
      <w:suff w:val="nothing"/>
      <w:lvlText w:val="%1、"/>
      <w:lvlJc w:val="left"/>
      <w:pPr>
        <w:pageBreakBefore w:val="0"/>
        <w:widowControl/>
        <w:tabs>
          <w:tab w:val="left" w:pos="0"/>
        </w:tabs>
        <w:kinsoku/>
        <w:overflowPunct/>
        <w:autoSpaceDE/>
        <w:autoSpaceDN/>
        <w:ind w:firstLine="0"/>
        <w:jc w:val="both"/>
        <w:textAlignment w:val="baseline"/>
      </w:pPr>
      <w:rPr>
        <w:rFonts w:ascii="Tahoma" w:eastAsia="微软雅黑" w:hAnsi="Tahoma"/>
        <w:w w:val="100"/>
        <w:sz w:val="28"/>
        <w:szCs w:val="28"/>
        <w:shd w:val="clear" w:color="auto" w:fill="auto"/>
      </w:rPr>
    </w:lvl>
    <w:lvl w:ilvl="5">
      <w:start w:val="1"/>
      <w:numFmt w:val="japaneseCounting"/>
      <w:suff w:val="nothing"/>
      <w:lvlText w:val="%1、"/>
      <w:lvlJc w:val="left"/>
      <w:pPr>
        <w:pageBreakBefore w:val="0"/>
        <w:widowControl/>
        <w:tabs>
          <w:tab w:val="left" w:pos="0"/>
        </w:tabs>
        <w:kinsoku/>
        <w:overflowPunct/>
        <w:autoSpaceDE/>
        <w:autoSpaceDN/>
        <w:ind w:firstLine="0"/>
        <w:jc w:val="both"/>
        <w:textAlignment w:val="baseline"/>
      </w:pPr>
      <w:rPr>
        <w:rFonts w:ascii="Tahoma" w:eastAsia="微软雅黑" w:hAnsi="Tahoma"/>
        <w:w w:val="100"/>
        <w:sz w:val="28"/>
        <w:szCs w:val="28"/>
        <w:shd w:val="clear" w:color="auto" w:fill="auto"/>
      </w:rPr>
    </w:lvl>
    <w:lvl w:ilvl="6">
      <w:start w:val="1"/>
      <w:numFmt w:val="japaneseCounting"/>
      <w:suff w:val="nothing"/>
      <w:lvlText w:val="%1、"/>
      <w:lvlJc w:val="left"/>
      <w:pPr>
        <w:pageBreakBefore w:val="0"/>
        <w:widowControl/>
        <w:tabs>
          <w:tab w:val="left" w:pos="0"/>
        </w:tabs>
        <w:kinsoku/>
        <w:overflowPunct/>
        <w:autoSpaceDE/>
        <w:autoSpaceDN/>
        <w:ind w:firstLine="0"/>
        <w:jc w:val="both"/>
        <w:textAlignment w:val="baseline"/>
      </w:pPr>
      <w:rPr>
        <w:rFonts w:ascii="Tahoma" w:eastAsia="微软雅黑" w:hAnsi="Tahoma"/>
        <w:w w:val="100"/>
        <w:sz w:val="28"/>
        <w:szCs w:val="28"/>
        <w:shd w:val="clear" w:color="auto" w:fill="auto"/>
      </w:rPr>
    </w:lvl>
    <w:lvl w:ilvl="7">
      <w:start w:val="1"/>
      <w:numFmt w:val="japaneseCounting"/>
      <w:suff w:val="nothing"/>
      <w:lvlText w:val="%1、"/>
      <w:lvlJc w:val="left"/>
      <w:pPr>
        <w:pageBreakBefore w:val="0"/>
        <w:widowControl/>
        <w:tabs>
          <w:tab w:val="left" w:pos="0"/>
        </w:tabs>
        <w:kinsoku/>
        <w:overflowPunct/>
        <w:autoSpaceDE/>
        <w:autoSpaceDN/>
        <w:ind w:firstLine="0"/>
        <w:jc w:val="both"/>
        <w:textAlignment w:val="baseline"/>
      </w:pPr>
      <w:rPr>
        <w:rFonts w:ascii="Tahoma" w:eastAsia="微软雅黑" w:hAnsi="Tahoma"/>
        <w:w w:val="100"/>
        <w:sz w:val="28"/>
        <w:szCs w:val="28"/>
        <w:shd w:val="clear" w:color="auto" w:fill="auto"/>
      </w:rPr>
    </w:lvl>
    <w:lvl w:ilvl="8">
      <w:start w:val="1"/>
      <w:numFmt w:val="japaneseCounting"/>
      <w:suff w:val="nothing"/>
      <w:lvlText w:val="%1、"/>
      <w:lvlJc w:val="left"/>
      <w:pPr>
        <w:pageBreakBefore w:val="0"/>
        <w:widowControl/>
        <w:tabs>
          <w:tab w:val="left" w:pos="0"/>
        </w:tabs>
        <w:kinsoku/>
        <w:overflowPunct/>
        <w:autoSpaceDE/>
        <w:autoSpaceDN/>
        <w:ind w:firstLine="0"/>
        <w:jc w:val="both"/>
        <w:textAlignment w:val="baseline"/>
      </w:pPr>
      <w:rPr>
        <w:rFonts w:ascii="Tahoma" w:eastAsia="微软雅黑" w:hAnsi="Tahoma"/>
        <w:w w:val="100"/>
        <w:sz w:val="28"/>
        <w:szCs w:val="28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</w:compat>
  <w:rsids>
    <w:rsidRoot w:val="003D5A47"/>
    <w:rsid w:val="0018284A"/>
    <w:rsid w:val="002A1FC7"/>
    <w:rsid w:val="003D5A47"/>
    <w:rsid w:val="006928B4"/>
    <w:rsid w:val="00AB0A5C"/>
    <w:rsid w:val="00B44D64"/>
    <w:rsid w:val="00D31B39"/>
    <w:rsid w:val="00E012A6"/>
    <w:rsid w:val="00E26D6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paragraph" w:styleId="af0">
    <w:name w:val="Balloon Text"/>
    <w:basedOn w:val="a"/>
    <w:link w:val="Char"/>
    <w:uiPriority w:val="99"/>
    <w:semiHidden/>
    <w:unhideWhenUsed/>
    <w:rsid w:val="002A1FC7"/>
    <w:rPr>
      <w:sz w:val="18"/>
      <w:szCs w:val="18"/>
    </w:rPr>
  </w:style>
  <w:style w:type="character" w:customStyle="1" w:styleId="Char">
    <w:name w:val="批注框文本 Char"/>
    <w:basedOn w:val="a0"/>
    <w:link w:val="af0"/>
    <w:uiPriority w:val="99"/>
    <w:semiHidden/>
    <w:rsid w:val="002A1FC7"/>
    <w:rPr>
      <w:sz w:val="18"/>
      <w:szCs w:val="18"/>
    </w:rPr>
  </w:style>
  <w:style w:type="paragraph" w:styleId="af1">
    <w:name w:val="header"/>
    <w:basedOn w:val="a"/>
    <w:link w:val="Char0"/>
    <w:uiPriority w:val="99"/>
    <w:unhideWhenUsed/>
    <w:rsid w:val="00B4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1"/>
    <w:uiPriority w:val="99"/>
    <w:rsid w:val="00B44D64"/>
    <w:rPr>
      <w:sz w:val="18"/>
      <w:szCs w:val="18"/>
    </w:rPr>
  </w:style>
  <w:style w:type="paragraph" w:styleId="af2">
    <w:name w:val="footer"/>
    <w:basedOn w:val="a"/>
    <w:link w:val="Char1"/>
    <w:uiPriority w:val="99"/>
    <w:unhideWhenUsed/>
    <w:rsid w:val="00B4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2"/>
    <w:uiPriority w:val="99"/>
    <w:rsid w:val="00B44D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paragraph" w:styleId="af0">
    <w:name w:val="Balloon Text"/>
    <w:basedOn w:val="a"/>
    <w:link w:val="Char"/>
    <w:uiPriority w:val="99"/>
    <w:semiHidden/>
    <w:unhideWhenUsed/>
    <w:rsid w:val="002A1FC7"/>
    <w:rPr>
      <w:sz w:val="18"/>
      <w:szCs w:val="18"/>
    </w:rPr>
  </w:style>
  <w:style w:type="character" w:customStyle="1" w:styleId="Char">
    <w:name w:val="批注框文本 Char"/>
    <w:basedOn w:val="a0"/>
    <w:link w:val="af0"/>
    <w:uiPriority w:val="99"/>
    <w:semiHidden/>
    <w:rsid w:val="002A1FC7"/>
    <w:rPr>
      <w:sz w:val="18"/>
      <w:szCs w:val="18"/>
    </w:rPr>
  </w:style>
  <w:style w:type="paragraph" w:styleId="af1">
    <w:name w:val="header"/>
    <w:basedOn w:val="a"/>
    <w:link w:val="Char0"/>
    <w:uiPriority w:val="99"/>
    <w:unhideWhenUsed/>
    <w:rsid w:val="00B4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1"/>
    <w:uiPriority w:val="99"/>
    <w:rsid w:val="00B44D64"/>
    <w:rPr>
      <w:sz w:val="18"/>
      <w:szCs w:val="18"/>
    </w:rPr>
  </w:style>
  <w:style w:type="paragraph" w:styleId="af2">
    <w:name w:val="footer"/>
    <w:basedOn w:val="a"/>
    <w:link w:val="Char1"/>
    <w:uiPriority w:val="99"/>
    <w:unhideWhenUsed/>
    <w:rsid w:val="00B4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2"/>
    <w:uiPriority w:val="99"/>
    <w:rsid w:val="00B44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win7-copy</cp:lastModifiedBy>
  <cp:revision>3</cp:revision>
  <dcterms:created xsi:type="dcterms:W3CDTF">2021-11-15T02:57:00Z</dcterms:created>
  <dcterms:modified xsi:type="dcterms:W3CDTF">2021-11-15T02:58:00Z</dcterms:modified>
</cp:coreProperties>
</file>