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59E" w:rsidRDefault="00B12B98">
      <w:pPr>
        <w:pStyle w:val="2"/>
        <w:divId w:val="1420172406"/>
      </w:pPr>
      <w:r>
        <w:t xml:space="preserve">可视喉镜 技术参数表 </w:t>
      </w:r>
    </w:p>
    <w:p w:rsidR="000F259E" w:rsidRDefault="00B12B98">
      <w:pPr>
        <w:pStyle w:val="a3"/>
        <w:outlineLvl w:val="3"/>
        <w:divId w:val="1420172406"/>
        <w:rPr>
          <w:b/>
          <w:bCs/>
        </w:rPr>
      </w:pPr>
      <w:r>
        <w:rPr>
          <w:b/>
          <w:bCs/>
        </w:rPr>
        <w:t>一、具体技术要求</w:t>
      </w:r>
    </w:p>
    <w:tbl>
      <w:tblPr>
        <w:tblW w:w="5000" w:type="pct"/>
        <w:tblCellMar>
          <w:top w:w="15" w:type="dxa"/>
          <w:left w:w="15" w:type="dxa"/>
          <w:bottom w:w="15" w:type="dxa"/>
          <w:right w:w="15" w:type="dxa"/>
        </w:tblCellMar>
        <w:tblLook w:val="04A0" w:firstRow="1" w:lastRow="0" w:firstColumn="1" w:lastColumn="0" w:noHBand="0" w:noVBand="1"/>
      </w:tblPr>
      <w:tblGrid>
        <w:gridCol w:w="320"/>
        <w:gridCol w:w="518"/>
        <w:gridCol w:w="7498"/>
      </w:tblGrid>
      <w:tr w:rsidR="000F259E">
        <w:trPr>
          <w:divId w:val="1420172406"/>
          <w:tblHeader/>
        </w:trPr>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pPr>
              <w:jc w:val="center"/>
              <w:rPr>
                <w:b/>
                <w:bCs/>
              </w:rPr>
            </w:pPr>
            <w:r>
              <w:rPr>
                <w:b/>
                <w:bCs/>
              </w:rPr>
              <w:t>序号</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pPr>
              <w:jc w:val="center"/>
              <w:rPr>
                <w:b/>
                <w:bCs/>
              </w:rPr>
            </w:pPr>
            <w:r>
              <w:rPr>
                <w:b/>
                <w:bCs/>
              </w:rPr>
              <w:t>货物名称</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pPr>
              <w:jc w:val="center"/>
              <w:rPr>
                <w:b/>
                <w:bCs/>
              </w:rPr>
            </w:pPr>
            <w:r>
              <w:rPr>
                <w:b/>
                <w:bCs/>
              </w:rPr>
              <w:t>技术要求</w:t>
            </w:r>
          </w:p>
        </w:tc>
      </w:tr>
      <w:tr w:rsidR="000F259E">
        <w:trPr>
          <w:divId w:val="1420172406"/>
        </w:trPr>
        <w:tc>
          <w:tcPr>
            <w:tcW w:w="0" w:type="auto"/>
            <w:gridSpan w:val="2"/>
            <w:tcBorders>
              <w:top w:val="single" w:sz="6" w:space="0" w:color="CCCCCC"/>
              <w:left w:val="single" w:sz="6" w:space="0" w:color="CCCCCC"/>
              <w:bottom w:val="single" w:sz="6" w:space="0" w:color="CCCCCC"/>
              <w:right w:val="single" w:sz="6" w:space="0" w:color="CCCCCC"/>
            </w:tcBorders>
            <w:vAlign w:val="center"/>
            <w:hideMark/>
          </w:tcPr>
          <w:p w:rsidR="000F259E" w:rsidRDefault="00B12B98">
            <w:r>
              <w:t>总体要求</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pPr>
              <w:pStyle w:val="HTML"/>
            </w:pPr>
            <w:r>
              <w:t xml:space="preserve">1、高清晰液晶显示器≤3英寸，全视角范围内无反光，小巧、轻捷、方便操作；  ▲2、景深：5-100mm；  3、显示器分辨率≥7.87 </w:t>
            </w:r>
            <w:proofErr w:type="spellStart"/>
            <w:r>
              <w:t>lp</w:t>
            </w:r>
            <w:proofErr w:type="spellEnd"/>
            <w:r>
              <w:t>/mm；  4、显示器能前后0o～130o转动，左右0o～270o转动；  ▲5、喉镜片摄像头与镜片前端的最高垂直距离：≤30mm；  ▲6、喉镜片可插入镜片长度：88mm；  ▲7、</w:t>
            </w:r>
            <w:proofErr w:type="gramStart"/>
            <w:r>
              <w:t>渐缩型镜片</w:t>
            </w:r>
            <w:proofErr w:type="gramEnd"/>
            <w:r>
              <w:t>前端厚度：10.5mm；  ▲8、镜片角度：33度；  9、视场角60o±15%；  10、摄像头内置的全密封防水设计高功率LED光源，光照度≥150Lux；  11、摄像头像素：100</w:t>
            </w:r>
            <w:proofErr w:type="gramStart"/>
            <w:r>
              <w:t>万像</w:t>
            </w:r>
            <w:proofErr w:type="gramEnd"/>
            <w:r>
              <w:t>素；  ▲12、纺锤型短手柄设计，握持舒适；  13、具有特殊防雾功能；  14、充电器输入：100-240V AC,50-60HZ；  15、充电器输出：5V，1200mA；  16、充电时间：＜3小时；  17、持续放电时间：＞3小时；  18、充电次数：＞300次；  19、内置可充电式</w:t>
            </w:r>
            <w:proofErr w:type="gramStart"/>
            <w:r>
              <w:t>锂</w:t>
            </w:r>
            <w:proofErr w:type="gramEnd"/>
            <w:r>
              <w:t>电子聚合物电池；</w:t>
            </w:r>
            <w:r w:rsidR="00093289">
              <w:t xml:space="preserve">  </w:t>
            </w:r>
            <w:bookmarkStart w:id="0" w:name="_GoBack"/>
            <w:bookmarkEnd w:id="0"/>
          </w:p>
        </w:tc>
      </w:tr>
      <w:tr w:rsidR="000F259E">
        <w:trPr>
          <w:divId w:val="1420172406"/>
        </w:trPr>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1</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主机要求</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0F259E"/>
        </w:tc>
      </w:tr>
      <w:tr w:rsidR="000F259E">
        <w:trPr>
          <w:divId w:val="1420172406"/>
        </w:trPr>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2</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附属设备要求</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0F259E"/>
        </w:tc>
      </w:tr>
    </w:tbl>
    <w:p w:rsidR="000F259E" w:rsidRDefault="00B12B98">
      <w:pPr>
        <w:pStyle w:val="a3"/>
        <w:divId w:val="1420172406"/>
      </w:pPr>
      <w:r>
        <w:t xml:space="preserve">配置清单 (注：配置清单需明确数量、单位、且不可涉及产地品牌型号等) </w:t>
      </w:r>
    </w:p>
    <w:tbl>
      <w:tblPr>
        <w:tblW w:w="5000" w:type="pct"/>
        <w:tblCellMar>
          <w:top w:w="15" w:type="dxa"/>
          <w:left w:w="15" w:type="dxa"/>
          <w:bottom w:w="15" w:type="dxa"/>
          <w:right w:w="15" w:type="dxa"/>
        </w:tblCellMar>
        <w:tblLook w:val="04A0" w:firstRow="1" w:lastRow="0" w:firstColumn="1" w:lastColumn="0" w:noHBand="0" w:noVBand="1"/>
      </w:tblPr>
      <w:tblGrid>
        <w:gridCol w:w="1689"/>
        <w:gridCol w:w="3267"/>
        <w:gridCol w:w="1690"/>
        <w:gridCol w:w="1690"/>
      </w:tblGrid>
      <w:tr w:rsidR="000F259E">
        <w:trPr>
          <w:divId w:val="1420172406"/>
          <w:tblHeader/>
        </w:trPr>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pPr>
              <w:jc w:val="center"/>
              <w:rPr>
                <w:b/>
                <w:bCs/>
              </w:rPr>
            </w:pPr>
            <w:r>
              <w:rPr>
                <w:b/>
                <w:bCs/>
              </w:rPr>
              <w:t>序号</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pPr>
              <w:jc w:val="center"/>
              <w:rPr>
                <w:b/>
                <w:bCs/>
              </w:rPr>
            </w:pPr>
            <w:r>
              <w:rPr>
                <w:b/>
                <w:bCs/>
              </w:rPr>
              <w:t>名称</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pPr>
              <w:jc w:val="center"/>
              <w:rPr>
                <w:b/>
                <w:bCs/>
              </w:rPr>
            </w:pPr>
            <w:r>
              <w:rPr>
                <w:b/>
                <w:bCs/>
              </w:rPr>
              <w:t>单位</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pPr>
              <w:jc w:val="center"/>
              <w:rPr>
                <w:b/>
                <w:bCs/>
              </w:rPr>
            </w:pPr>
            <w:r>
              <w:rPr>
                <w:b/>
                <w:bCs/>
              </w:rPr>
              <w:t>数量</w:t>
            </w:r>
          </w:p>
        </w:tc>
      </w:tr>
      <w:tr w:rsidR="000F259E">
        <w:trPr>
          <w:divId w:val="1420172406"/>
        </w:trPr>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1</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可视喉镜</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套</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1</w:t>
            </w:r>
          </w:p>
        </w:tc>
      </w:tr>
    </w:tbl>
    <w:p w:rsidR="000F259E" w:rsidRDefault="00B12B98">
      <w:pPr>
        <w:pStyle w:val="a3"/>
        <w:outlineLvl w:val="3"/>
        <w:divId w:val="1420172406"/>
        <w:rPr>
          <w:b/>
          <w:bCs/>
        </w:rPr>
      </w:pPr>
      <w:r>
        <w:rPr>
          <w:b/>
          <w:bCs/>
        </w:rPr>
        <w:t>二、商务条款</w:t>
      </w:r>
    </w:p>
    <w:tbl>
      <w:tblPr>
        <w:tblW w:w="5000" w:type="pct"/>
        <w:tblCellMar>
          <w:top w:w="15" w:type="dxa"/>
          <w:left w:w="15" w:type="dxa"/>
          <w:bottom w:w="15" w:type="dxa"/>
          <w:right w:w="15" w:type="dxa"/>
        </w:tblCellMar>
        <w:tblLook w:val="04A0" w:firstRow="1" w:lastRow="0" w:firstColumn="1" w:lastColumn="0" w:noHBand="0" w:noVBand="1"/>
      </w:tblPr>
      <w:tblGrid>
        <w:gridCol w:w="320"/>
        <w:gridCol w:w="820"/>
        <w:gridCol w:w="7196"/>
      </w:tblGrid>
      <w:tr w:rsidR="000F259E" w:rsidTr="00651045">
        <w:trPr>
          <w:divId w:val="1420172406"/>
          <w:tblHeader/>
        </w:trPr>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pPr>
              <w:jc w:val="center"/>
              <w:rPr>
                <w:b/>
                <w:bCs/>
              </w:rPr>
            </w:pPr>
            <w:r>
              <w:rPr>
                <w:b/>
                <w:bCs/>
              </w:rPr>
              <w:t xml:space="preserve">序号 </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pPr>
              <w:jc w:val="center"/>
              <w:rPr>
                <w:b/>
                <w:bCs/>
              </w:rPr>
            </w:pPr>
            <w:r>
              <w:rPr>
                <w:b/>
                <w:bCs/>
              </w:rPr>
              <w:t xml:space="preserve">目录 </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pPr>
              <w:jc w:val="center"/>
              <w:rPr>
                <w:b/>
                <w:bCs/>
              </w:rPr>
            </w:pPr>
            <w:r>
              <w:rPr>
                <w:b/>
                <w:bCs/>
              </w:rPr>
              <w:t xml:space="preserve">商务要求 </w:t>
            </w:r>
          </w:p>
        </w:tc>
      </w:tr>
      <w:tr w:rsidR="000F259E" w:rsidTr="00651045">
        <w:trPr>
          <w:divId w:val="1420172406"/>
        </w:trPr>
        <w:tc>
          <w:tcPr>
            <w:tcW w:w="0" w:type="auto"/>
            <w:gridSpan w:val="3"/>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（一）免费保修期内售后服务要求 </w:t>
            </w:r>
          </w:p>
        </w:tc>
      </w:tr>
      <w:tr w:rsidR="000F259E" w:rsidTr="00651045">
        <w:trPr>
          <w:divId w:val="1420172406"/>
        </w:trPr>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1 </w:t>
            </w:r>
          </w:p>
        </w:tc>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0F259E" w:rsidRDefault="00B12B98">
            <w:r>
              <w:rPr>
                <w:b/>
                <w:bCs/>
              </w:rPr>
              <w:t>维修及维护服务</w:t>
            </w:r>
            <w:r>
              <w:t xml:space="preserve"> </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sidP="00651045">
            <w:r>
              <w:t xml:space="preserve">★1.1 </w:t>
            </w:r>
            <w:r w:rsidR="00651045" w:rsidRPr="00651045">
              <w:rPr>
                <w:rFonts w:hint="eastAsia"/>
              </w:rPr>
              <w:t>★</w:t>
            </w:r>
            <w:r w:rsidR="00651045" w:rsidRPr="00651045">
              <w:t>1.1所投货物（</w:t>
            </w:r>
            <w:proofErr w:type="gramStart"/>
            <w:r w:rsidR="00651045" w:rsidRPr="00651045">
              <w:t>含标准</w:t>
            </w:r>
            <w:proofErr w:type="gramEnd"/>
            <w:r w:rsidR="00651045" w:rsidRPr="00651045">
              <w:t>配置及可选配件）免费保修期 3 年,时间</w:t>
            </w:r>
            <w:proofErr w:type="gramStart"/>
            <w:r w:rsidR="00651045" w:rsidRPr="00651045">
              <w:t>自最终</w:t>
            </w:r>
            <w:proofErr w:type="gramEnd"/>
            <w:r w:rsidR="00651045" w:rsidRPr="00651045">
              <w:t>验收合格并交付使用之日起计算。并提供设备原厂服务，（全保修所有部件及软件）终身维修。</w:t>
            </w:r>
          </w:p>
        </w:tc>
      </w:tr>
      <w:tr w:rsidR="000F259E" w:rsidTr="00651045">
        <w:trPr>
          <w:divId w:val="1420172406"/>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1.2免费保修期内,年度定期预防性维护保养次数应不少于 </w:t>
            </w:r>
            <w:r>
              <w:rPr>
                <w:u w:val="single"/>
              </w:rPr>
              <w:t>4</w:t>
            </w:r>
            <w:r>
              <w:t xml:space="preserve"> 次。保修期内免费更换零配件、免工时费。每次预防性维护保养后应出具符合厂家标准的保养记录，每年度提供符合厂家技术标准或第三方认可的质控报告。 </w:t>
            </w:r>
          </w:p>
        </w:tc>
      </w:tr>
      <w:tr w:rsidR="000F259E" w:rsidTr="00651045">
        <w:trPr>
          <w:divId w:val="1420172406"/>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1.3由设备制造商提供售后服务，</w:t>
            </w:r>
            <w:r>
              <w:rPr>
                <w:u w:val="single"/>
              </w:rPr>
              <w:t>4</w:t>
            </w:r>
            <w:r>
              <w:t xml:space="preserve"> 小时内响应， </w:t>
            </w:r>
            <w:r>
              <w:rPr>
                <w:u w:val="single"/>
              </w:rPr>
              <w:t>24</w:t>
            </w:r>
            <w:r>
              <w:t xml:space="preserve">小时维修到位（不可抗力情况除外）。消耗品和零配件供应及时，特殊情况下可提供备用机。 </w:t>
            </w:r>
          </w:p>
        </w:tc>
      </w:tr>
      <w:tr w:rsidR="000F259E" w:rsidTr="00651045">
        <w:trPr>
          <w:divId w:val="1420172406"/>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★1.4提供设备原厂服务，负责货物的终身维修，保证 </w:t>
            </w:r>
            <w:r>
              <w:rPr>
                <w:u w:val="single"/>
              </w:rPr>
              <w:t>10</w:t>
            </w:r>
            <w:r>
              <w:t xml:space="preserve"> 年以上供应维修配件， </w:t>
            </w:r>
            <w:r>
              <w:rPr>
                <w:u w:val="single"/>
              </w:rPr>
              <w:t>5</w:t>
            </w:r>
            <w:r>
              <w:t xml:space="preserve"> 年内免费提供软件升级服务，并免费配合医院完成设备端信息化接口改造。 </w:t>
            </w:r>
          </w:p>
        </w:tc>
      </w:tr>
      <w:tr w:rsidR="000F259E" w:rsidTr="00651045">
        <w:trPr>
          <w:divId w:val="1420172406"/>
        </w:trPr>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2</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rPr>
                <w:b/>
                <w:bCs/>
              </w:rPr>
              <w:t>质量保证</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2.1在免费保修期内, 投标人应确保年开机率在95%以上, 若不能达到此开机率，将作以下处理：</w:t>
            </w:r>
            <w:proofErr w:type="gramStart"/>
            <w:r>
              <w:t>a</w:t>
            </w:r>
            <w:proofErr w:type="gramEnd"/>
            <w:r>
              <w:t xml:space="preserve">. 年开机率在90-95%之间按一赔 </w:t>
            </w:r>
            <w:r>
              <w:rPr>
                <w:u w:val="single"/>
              </w:rPr>
              <w:t>五</w:t>
            </w:r>
            <w:r>
              <w:t xml:space="preserve">延长保修期；b. 年开机率在85-90%之间按一赔 </w:t>
            </w:r>
            <w:r>
              <w:rPr>
                <w:u w:val="single"/>
              </w:rPr>
              <w:t>十</w:t>
            </w:r>
            <w:r>
              <w:t xml:space="preserve">延长保修期；c. 年开机率低于85%，投标人必须无条件更换新机，并重新计算保修期，以及赔偿用户的直接经济损失和间接经济损失。注：年开机率=（365-停机天数）/365） </w:t>
            </w:r>
          </w:p>
        </w:tc>
      </w:tr>
      <w:tr w:rsidR="000F259E" w:rsidTr="00651045">
        <w:trPr>
          <w:divId w:val="1420172406"/>
        </w:trPr>
        <w:tc>
          <w:tcPr>
            <w:tcW w:w="0" w:type="auto"/>
            <w:gridSpan w:val="3"/>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（二）免费保修期外售后服务要求 </w:t>
            </w:r>
          </w:p>
        </w:tc>
      </w:tr>
      <w:tr w:rsidR="000F259E" w:rsidTr="00651045">
        <w:trPr>
          <w:divId w:val="1420172406"/>
        </w:trPr>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1 </w:t>
            </w:r>
          </w:p>
        </w:tc>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0F259E" w:rsidRDefault="00B12B98">
            <w:r>
              <w:rPr>
                <w:b/>
                <w:bCs/>
              </w:rPr>
              <w:t>服务内容及要求</w:t>
            </w:r>
            <w:r>
              <w:t xml:space="preserve"> </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1.1由设备制造商提供售后服务，</w:t>
            </w:r>
            <w:r>
              <w:rPr>
                <w:u w:val="single"/>
              </w:rPr>
              <w:t>4</w:t>
            </w:r>
            <w:r>
              <w:t>小时内响应，</w:t>
            </w:r>
            <w:r>
              <w:rPr>
                <w:u w:val="single"/>
              </w:rPr>
              <w:t>24</w:t>
            </w:r>
            <w:r>
              <w:t xml:space="preserve">小时维修到位（不可抗力情况除外）。消耗品和零配件供应及时，特殊情况下可提供备用机。 </w:t>
            </w:r>
          </w:p>
        </w:tc>
      </w:tr>
      <w:tr w:rsidR="000F259E" w:rsidTr="00651045">
        <w:trPr>
          <w:divId w:val="1420172406"/>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★1.2免费保修期满后提供设备原厂服务，负责货物的终身维修，以优惠价供应维修零配件、消耗品和延续保修合同，保证免费保修期满后 </w:t>
            </w:r>
            <w:r>
              <w:rPr>
                <w:u w:val="single"/>
              </w:rPr>
              <w:t>7</w:t>
            </w:r>
            <w:r>
              <w:t xml:space="preserve"> 年以上供应维修配件， </w:t>
            </w:r>
            <w:r>
              <w:rPr>
                <w:u w:val="single"/>
              </w:rPr>
              <w:t>2</w:t>
            </w:r>
            <w:r>
              <w:t xml:space="preserve"> 年内免费提供软件升级服务。价格最高的前5项零配件、消耗品和</w:t>
            </w:r>
            <w:proofErr w:type="gramStart"/>
            <w:r>
              <w:t>延续全</w:t>
            </w:r>
            <w:proofErr w:type="gramEnd"/>
            <w:r>
              <w:t xml:space="preserve">保修合同、部分备件与人工保修合同、仅人工保修合同的报价明细必须填写于《零配件、消耗品和延续保修合同报价明清单》中。 </w:t>
            </w:r>
          </w:p>
        </w:tc>
      </w:tr>
      <w:tr w:rsidR="000F259E" w:rsidTr="00651045">
        <w:trPr>
          <w:divId w:val="1420172406"/>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1.3维修的货物经采购人验收合格，且设备制造商提供维修专用发票后，采购人支付维修费用。 </w:t>
            </w:r>
          </w:p>
        </w:tc>
      </w:tr>
      <w:tr w:rsidR="000F259E" w:rsidTr="00651045">
        <w:trPr>
          <w:divId w:val="1420172406"/>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1.4采购人可与投标人就优惠价进行谈判，但优惠价不得高于投标人在投标文件的《零配件、消耗品和延续保修合同报价明清单》中承诺的维修零配件、消耗品和延续保修合同的报价。 </w:t>
            </w:r>
          </w:p>
        </w:tc>
      </w:tr>
      <w:tr w:rsidR="000F259E" w:rsidTr="00651045">
        <w:trPr>
          <w:divId w:val="1420172406"/>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1.5投标人及设备制造商不得以任何理由不按时进行维修，不得要求采购人购买所谓“保修服务”（即：不论设备有无故障先买保修服务），不得在设备</w:t>
            </w:r>
            <w:proofErr w:type="gramStart"/>
            <w:r>
              <w:t>中嵌设任何</w:t>
            </w:r>
            <w:proofErr w:type="gramEnd"/>
            <w:r>
              <w:t xml:space="preserve">不利于采购人使用与维修设备的障碍。在规定的设备使用寿命期限内保证相关配件供应。 </w:t>
            </w:r>
          </w:p>
        </w:tc>
      </w:tr>
      <w:tr w:rsidR="000F259E" w:rsidTr="00651045">
        <w:trPr>
          <w:divId w:val="1420172406"/>
        </w:trPr>
        <w:tc>
          <w:tcPr>
            <w:tcW w:w="0" w:type="auto"/>
            <w:gridSpan w:val="3"/>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（三）其他商务要求 </w:t>
            </w:r>
          </w:p>
        </w:tc>
      </w:tr>
      <w:tr w:rsidR="000F259E" w:rsidTr="00651045">
        <w:trPr>
          <w:divId w:val="1420172406"/>
        </w:trPr>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1 </w:t>
            </w:r>
          </w:p>
        </w:tc>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0F259E" w:rsidRDefault="00B12B98">
            <w:r>
              <w:rPr>
                <w:b/>
                <w:bCs/>
              </w:rPr>
              <w:t>交货要求</w:t>
            </w:r>
            <w:r>
              <w:t xml:space="preserve"> </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sidP="00EC5BC6">
            <w:r>
              <w:t>★1.1投标人在签订合同之日起</w:t>
            </w:r>
            <w:r w:rsidR="00EC5BC6">
              <w:rPr>
                <w:rFonts w:hint="eastAsia"/>
                <w:u w:val="single"/>
              </w:rPr>
              <w:t>30</w:t>
            </w:r>
            <w:r>
              <w:t xml:space="preserve">日历日内交货并安装调试完毕，交付采购人验收。 </w:t>
            </w:r>
          </w:p>
        </w:tc>
      </w:tr>
      <w:tr w:rsidR="000F259E" w:rsidTr="00651045">
        <w:trPr>
          <w:divId w:val="1420172406"/>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1.2签订合同后，如涉及机房装修改造，需立即向医院出具机房装修要求的各种资料。 </w:t>
            </w:r>
          </w:p>
        </w:tc>
      </w:tr>
      <w:tr w:rsidR="000F259E" w:rsidTr="00651045">
        <w:trPr>
          <w:divId w:val="1420172406"/>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1.3投标人应提供货物的技术文件，包括但不限于设备配置清单、产品说明书、图纸、操作手册、维护手册（含维修密码及接口数据）、质量保证文件、服务指南等，所有外文资料须提供中文译本。文件应随货物一并交付至采购人指定地点。 </w:t>
            </w:r>
          </w:p>
        </w:tc>
      </w:tr>
      <w:tr w:rsidR="000F259E" w:rsidTr="00651045">
        <w:trPr>
          <w:divId w:val="1420172406"/>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1.4提供的货物必须为全新、经检验合格的产品。产品如需要计量检定的应提供相关计量检定部门出具的合法检定报告。其中，进口设备必须具有报关证明文件、原产地证明和商检合格证明文件。 </w:t>
            </w:r>
          </w:p>
        </w:tc>
      </w:tr>
      <w:tr w:rsidR="000F259E" w:rsidTr="00651045">
        <w:trPr>
          <w:divId w:val="1420172406"/>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1.5如涉及机房装修改造，供应商应提供机房内与安装设备直接相关的器具和部件，包括从配电箱到主机的电缆线，专用导轨吊架</w:t>
            </w:r>
            <w:proofErr w:type="gramStart"/>
            <w:r>
              <w:t>和地梁钢结构</w:t>
            </w:r>
            <w:proofErr w:type="gramEnd"/>
            <w:r>
              <w:t xml:space="preserve">等设备专用配套配件，采购人仅负责通用要求的放射防护装修。 </w:t>
            </w:r>
          </w:p>
        </w:tc>
      </w:tr>
      <w:tr w:rsidR="000F259E" w:rsidTr="00651045">
        <w:trPr>
          <w:divId w:val="1420172406"/>
        </w:trPr>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2 </w:t>
            </w:r>
          </w:p>
        </w:tc>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0F259E" w:rsidRDefault="00B12B98">
            <w:r>
              <w:rPr>
                <w:b/>
                <w:bCs/>
              </w:rPr>
              <w:t>运输、安装和验收</w:t>
            </w:r>
            <w:r>
              <w:t xml:space="preserve"> </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2.1投标人负责将货物安全无损运抵采购人指定地点,并承担设备的包装、运输、保险、装卸、安装调试、培训、商检及计量检测、关税、增值税和进口代理等费用。 </w:t>
            </w:r>
          </w:p>
        </w:tc>
      </w:tr>
      <w:tr w:rsidR="000F259E" w:rsidTr="00651045">
        <w:trPr>
          <w:divId w:val="1420172406"/>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2.2采购人有权检验或测试货物，以确认货物是否符合合同规格的要求，并且不承担额外的费用。如果发现所交货物与投标文件中所承诺的不符或存在质量、技术缺陷等,采购人可以拒绝接收该货物,投标人应在 </w:t>
            </w:r>
            <w:r>
              <w:rPr>
                <w:u w:val="single"/>
              </w:rPr>
              <w:t>7</w:t>
            </w:r>
            <w:r>
              <w:t xml:space="preserve">天内采取补足、更换或退货等措施,以满足规格的要求，由此发生的一切损失和费用由投标人承担。 </w:t>
            </w:r>
          </w:p>
        </w:tc>
      </w:tr>
      <w:tr w:rsidR="000F259E" w:rsidTr="00651045">
        <w:trPr>
          <w:divId w:val="1420172406"/>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w:t>
            </w:r>
            <w:r>
              <w:rPr>
                <w:u w:val="single"/>
              </w:rPr>
              <w:t>5</w:t>
            </w:r>
            <w:r>
              <w:t xml:space="preserve"> 天内安装调试完毕。 </w:t>
            </w:r>
          </w:p>
        </w:tc>
      </w:tr>
      <w:tr w:rsidR="000F259E" w:rsidTr="00651045">
        <w:trPr>
          <w:divId w:val="1420172406"/>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2.4由投标人代表和采购人组成验收小组对产品进行验收。验收标准按照国家规定标准执行。经检验设备正常运作后签署验收报告,产品保修期自验收合格之日起算。 </w:t>
            </w:r>
          </w:p>
        </w:tc>
      </w:tr>
      <w:tr w:rsidR="000F259E" w:rsidTr="00651045">
        <w:trPr>
          <w:divId w:val="1420172406"/>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2.5设备安装过程中不得破坏已有设备、器具和装修，如有损坏，需无条件恢复原状。 </w:t>
            </w:r>
          </w:p>
        </w:tc>
      </w:tr>
      <w:tr w:rsidR="000F259E" w:rsidTr="00651045">
        <w:trPr>
          <w:divId w:val="1420172406"/>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2.6如安装过程需要吊装、搬运工人超过3人等情况，需提前一周向医院招采办、总务科申报，办理入场手续，所有院外工作人员在院区内工作，需接受医院监管，佩戴医院发放的工牌，禁止吸烟及一切危害公共安全的行为，对有可能造成消防报警的，需提前申报。 </w:t>
            </w:r>
          </w:p>
        </w:tc>
      </w:tr>
      <w:tr w:rsidR="000F259E" w:rsidTr="00651045">
        <w:trPr>
          <w:divId w:val="1420172406"/>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2.7医疗设备的包装箱使用后由中标（成交）供应商负责处理。 </w:t>
            </w:r>
          </w:p>
        </w:tc>
      </w:tr>
      <w:tr w:rsidR="000F259E" w:rsidTr="00651045">
        <w:trPr>
          <w:divId w:val="1420172406"/>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2.8废气排放、排污等接口无条件改造为医院已有标准和制式。 </w:t>
            </w:r>
          </w:p>
        </w:tc>
      </w:tr>
      <w:tr w:rsidR="000F259E" w:rsidTr="00651045">
        <w:trPr>
          <w:divId w:val="1420172406"/>
        </w:trPr>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3</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rPr>
                <w:b/>
                <w:bCs/>
              </w:rPr>
              <w:t>培训</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 </w:t>
            </w:r>
          </w:p>
        </w:tc>
      </w:tr>
      <w:tr w:rsidR="000F259E" w:rsidTr="00651045">
        <w:trPr>
          <w:divId w:val="1420172406"/>
        </w:trPr>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4 </w:t>
            </w:r>
          </w:p>
        </w:tc>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0F259E" w:rsidRDefault="00B12B98">
            <w:r>
              <w:rPr>
                <w:b/>
                <w:bCs/>
              </w:rPr>
              <w:t>知识产权</w:t>
            </w:r>
            <w:r>
              <w:t xml:space="preserve"> </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4.1投标人应保证采购人在使用该货物或其任何一部分时，免受第三方提出的侵犯其专利权、商标权、著作权或其它知识产权的起诉。投标人保证所提供软件的合法性，所发生的任何知识产权纠纷与采购人无关。 </w:t>
            </w:r>
          </w:p>
        </w:tc>
      </w:tr>
      <w:tr w:rsidR="000F259E" w:rsidTr="00651045">
        <w:trPr>
          <w:divId w:val="1420172406"/>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4.2采购人购买产品后，有权对该产品与其他设备进行配套、整合或适当改进，而免受侵犯专利权的起诉。 </w:t>
            </w:r>
          </w:p>
        </w:tc>
      </w:tr>
      <w:tr w:rsidR="000F259E" w:rsidTr="00651045">
        <w:trPr>
          <w:divId w:val="1420172406"/>
        </w:trPr>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5</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rPr>
                <w:b/>
                <w:bCs/>
              </w:rPr>
              <w:t>付款方式</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 </w:t>
            </w:r>
          </w:p>
        </w:tc>
      </w:tr>
      <w:tr w:rsidR="000F259E" w:rsidTr="00651045">
        <w:trPr>
          <w:divId w:val="1420172406"/>
        </w:trPr>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6 </w:t>
            </w:r>
          </w:p>
        </w:tc>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0F259E" w:rsidRDefault="00B12B98">
            <w:r>
              <w:rPr>
                <w:b/>
                <w:bCs/>
              </w:rPr>
              <w:t>违约责任</w:t>
            </w:r>
            <w:r>
              <w:t xml:space="preserve"> </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6.1中标人不能交货的，需偿付不能交货部分货款的</w:t>
            </w:r>
            <w:r>
              <w:rPr>
                <w:u w:val="single"/>
              </w:rPr>
              <w:t>10%</w:t>
            </w:r>
            <w:r>
              <w:t xml:space="preserve"> 的违约金并按主管部门相关规定处理。 </w:t>
            </w:r>
          </w:p>
        </w:tc>
      </w:tr>
      <w:tr w:rsidR="000F259E" w:rsidTr="00651045">
        <w:trPr>
          <w:divId w:val="1420172406"/>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6.2中标人逾期交货的，将被没收履约保证金并按主管部门相关规定处理。 </w:t>
            </w:r>
          </w:p>
        </w:tc>
      </w:tr>
      <w:tr w:rsidR="000F259E" w:rsidTr="00651045">
        <w:trPr>
          <w:divId w:val="1420172406"/>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F259E" w:rsidRDefault="000F259E"/>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 xml:space="preserve">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 </w:t>
            </w:r>
          </w:p>
        </w:tc>
      </w:tr>
      <w:tr w:rsidR="000F259E" w:rsidTr="00651045">
        <w:trPr>
          <w:divId w:val="1420172406"/>
        </w:trPr>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7</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rPr>
                <w:b/>
                <w:bCs/>
              </w:rPr>
              <w:t>数据接口要求</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7.1中标（成交）供应商应无偿配合医院信息科将设备连接到信息系统中，连接信息系统过程中如需产生费用则由其承担。中标（成交）供应商不能向医院信息系统如HIS、PACS、LIS等提出另行支付接口费等费用。</w:t>
            </w:r>
          </w:p>
        </w:tc>
      </w:tr>
      <w:tr w:rsidR="000F259E" w:rsidTr="00651045">
        <w:trPr>
          <w:divId w:val="1420172406"/>
        </w:trPr>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8</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rPr>
                <w:b/>
                <w:bCs/>
              </w:rPr>
              <w:t>其他</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8.1投标人应按其投标文件中的承诺，进行其他售后服务工作。</w:t>
            </w:r>
          </w:p>
        </w:tc>
      </w:tr>
      <w:tr w:rsidR="000F259E" w:rsidTr="00651045">
        <w:trPr>
          <w:divId w:val="1420172406"/>
        </w:trPr>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r>
              <w:t>9</w:t>
            </w:r>
          </w:p>
        </w:tc>
        <w:tc>
          <w:tcPr>
            <w:tcW w:w="0" w:type="auto"/>
            <w:gridSpan w:val="2"/>
            <w:tcBorders>
              <w:top w:val="single" w:sz="6" w:space="0" w:color="CCCCCC"/>
              <w:left w:val="single" w:sz="6" w:space="0" w:color="CCCCCC"/>
              <w:bottom w:val="single" w:sz="6" w:space="0" w:color="CCCCCC"/>
              <w:right w:val="single" w:sz="6" w:space="0" w:color="CCCCCC"/>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2248"/>
              <w:gridCol w:w="1158"/>
              <w:gridCol w:w="1158"/>
              <w:gridCol w:w="2248"/>
              <w:gridCol w:w="1158"/>
            </w:tblGrid>
            <w:tr w:rsidR="000F259E">
              <w:trPr>
                <w:tblHeader/>
              </w:trPr>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pPr>
                    <w:jc w:val="center"/>
                    <w:rPr>
                      <w:b/>
                      <w:bCs/>
                    </w:rPr>
                  </w:pPr>
                  <w:r>
                    <w:rPr>
                      <w:b/>
                      <w:bCs/>
                    </w:rPr>
                    <w:t>配件名称</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pPr>
                    <w:jc w:val="center"/>
                    <w:rPr>
                      <w:b/>
                      <w:bCs/>
                    </w:rPr>
                  </w:pPr>
                  <w:r>
                    <w:rPr>
                      <w:b/>
                      <w:bCs/>
                    </w:rPr>
                    <w:t>单位</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pPr>
                    <w:jc w:val="center"/>
                    <w:rPr>
                      <w:b/>
                      <w:bCs/>
                    </w:rPr>
                  </w:pPr>
                  <w:r>
                    <w:rPr>
                      <w:b/>
                      <w:bCs/>
                    </w:rPr>
                    <w:t>单价</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pPr>
                    <w:jc w:val="center"/>
                    <w:rPr>
                      <w:b/>
                      <w:bCs/>
                    </w:rPr>
                  </w:pPr>
                  <w:r>
                    <w:rPr>
                      <w:b/>
                      <w:bCs/>
                    </w:rPr>
                    <w:t>生产厂商</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F259E" w:rsidRDefault="00B12B98">
                  <w:pPr>
                    <w:jc w:val="center"/>
                    <w:rPr>
                      <w:b/>
                      <w:bCs/>
                    </w:rPr>
                  </w:pPr>
                  <w:r>
                    <w:rPr>
                      <w:b/>
                      <w:bCs/>
                    </w:rPr>
                    <w:t>备注</w:t>
                  </w:r>
                </w:p>
              </w:tc>
            </w:tr>
          </w:tbl>
          <w:p w:rsidR="000F259E" w:rsidRDefault="000F259E"/>
        </w:tc>
      </w:tr>
    </w:tbl>
    <w:p w:rsidR="00B12B98" w:rsidRDefault="00B12B98">
      <w:pPr>
        <w:divId w:val="1420172406"/>
      </w:pPr>
    </w:p>
    <w:sectPr w:rsidR="00B12B98">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D1E" w:rsidRDefault="00044D1E" w:rsidP="00977D5E">
      <w:r>
        <w:separator/>
      </w:r>
    </w:p>
  </w:endnote>
  <w:endnote w:type="continuationSeparator" w:id="0">
    <w:p w:rsidR="00044D1E" w:rsidRDefault="00044D1E" w:rsidP="0097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D1E" w:rsidRDefault="00044D1E" w:rsidP="00977D5E">
      <w:r>
        <w:separator/>
      </w:r>
    </w:p>
  </w:footnote>
  <w:footnote w:type="continuationSeparator" w:id="0">
    <w:p w:rsidR="00044D1E" w:rsidRDefault="00044D1E" w:rsidP="00977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977D5E"/>
    <w:rsid w:val="00044D1E"/>
    <w:rsid w:val="00093289"/>
    <w:rsid w:val="000F259E"/>
    <w:rsid w:val="001554E0"/>
    <w:rsid w:val="00651045"/>
    <w:rsid w:val="00977D5E"/>
    <w:rsid w:val="00B12B98"/>
    <w:rsid w:val="00EC5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2">
    <w:name w:val="heading 2"/>
    <w:basedOn w:val="a"/>
    <w:link w:val="2Char"/>
    <w:uiPriority w:val="9"/>
    <w:qFormat/>
    <w:pPr>
      <w:spacing w:before="100" w:beforeAutospacing="1" w:after="100" w:afterAutospacing="1"/>
      <w:outlineLvl w:val="1"/>
    </w:pPr>
    <w:rPr>
      <w:b/>
      <w:bCs/>
      <w:sz w:val="36"/>
      <w:szCs w:val="36"/>
    </w:rPr>
  </w:style>
  <w:style w:type="paragraph" w:styleId="3">
    <w:name w:val="heading 3"/>
    <w:basedOn w:val="a"/>
    <w:link w:val="3Char"/>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paragraph" w:customStyle="1" w:styleId="print-page">
    <w:name w:val="print-page"/>
    <w:basedOn w:val="a"/>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Pr>
      <w:rFonts w:ascii="宋体" w:eastAsia="宋体" w:hAnsi="宋体" w:cs="宋体"/>
      <w:b/>
      <w:bCs/>
      <w:sz w:val="32"/>
      <w:szCs w:val="32"/>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uiPriority w:val="99"/>
    <w:rPr>
      <w:rFonts w:ascii="Courier New" w:eastAsia="宋体" w:hAnsi="Courier New" w:cs="Courier New"/>
    </w:rPr>
  </w:style>
  <w:style w:type="paragraph" w:styleId="a4">
    <w:name w:val="header"/>
    <w:basedOn w:val="a"/>
    <w:link w:val="Char"/>
    <w:uiPriority w:val="99"/>
    <w:unhideWhenUsed/>
    <w:rsid w:val="00977D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7D5E"/>
    <w:rPr>
      <w:rFonts w:ascii="宋体" w:eastAsia="宋体" w:hAnsi="宋体" w:cs="宋体"/>
      <w:sz w:val="18"/>
      <w:szCs w:val="18"/>
    </w:rPr>
  </w:style>
  <w:style w:type="paragraph" w:styleId="a5">
    <w:name w:val="footer"/>
    <w:basedOn w:val="a"/>
    <w:link w:val="Char0"/>
    <w:uiPriority w:val="99"/>
    <w:unhideWhenUsed/>
    <w:rsid w:val="00977D5E"/>
    <w:pPr>
      <w:tabs>
        <w:tab w:val="center" w:pos="4153"/>
        <w:tab w:val="right" w:pos="8306"/>
      </w:tabs>
      <w:snapToGrid w:val="0"/>
    </w:pPr>
    <w:rPr>
      <w:sz w:val="18"/>
      <w:szCs w:val="18"/>
    </w:rPr>
  </w:style>
  <w:style w:type="character" w:customStyle="1" w:styleId="Char0">
    <w:name w:val="页脚 Char"/>
    <w:basedOn w:val="a0"/>
    <w:link w:val="a5"/>
    <w:uiPriority w:val="99"/>
    <w:rsid w:val="00977D5E"/>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2">
    <w:name w:val="heading 2"/>
    <w:basedOn w:val="a"/>
    <w:link w:val="2Char"/>
    <w:uiPriority w:val="9"/>
    <w:qFormat/>
    <w:pPr>
      <w:spacing w:before="100" w:beforeAutospacing="1" w:after="100" w:afterAutospacing="1"/>
      <w:outlineLvl w:val="1"/>
    </w:pPr>
    <w:rPr>
      <w:b/>
      <w:bCs/>
      <w:sz w:val="36"/>
      <w:szCs w:val="36"/>
    </w:rPr>
  </w:style>
  <w:style w:type="paragraph" w:styleId="3">
    <w:name w:val="heading 3"/>
    <w:basedOn w:val="a"/>
    <w:link w:val="3Char"/>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paragraph" w:customStyle="1" w:styleId="print-page">
    <w:name w:val="print-page"/>
    <w:basedOn w:val="a"/>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Pr>
      <w:rFonts w:ascii="宋体" w:eastAsia="宋体" w:hAnsi="宋体" w:cs="宋体"/>
      <w:b/>
      <w:bCs/>
      <w:sz w:val="32"/>
      <w:szCs w:val="32"/>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uiPriority w:val="99"/>
    <w:rPr>
      <w:rFonts w:ascii="Courier New" w:eastAsia="宋体" w:hAnsi="Courier New" w:cs="Courier New"/>
    </w:rPr>
  </w:style>
  <w:style w:type="paragraph" w:styleId="a4">
    <w:name w:val="header"/>
    <w:basedOn w:val="a"/>
    <w:link w:val="Char"/>
    <w:uiPriority w:val="99"/>
    <w:unhideWhenUsed/>
    <w:rsid w:val="00977D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7D5E"/>
    <w:rPr>
      <w:rFonts w:ascii="宋体" w:eastAsia="宋体" w:hAnsi="宋体" w:cs="宋体"/>
      <w:sz w:val="18"/>
      <w:szCs w:val="18"/>
    </w:rPr>
  </w:style>
  <w:style w:type="paragraph" w:styleId="a5">
    <w:name w:val="footer"/>
    <w:basedOn w:val="a"/>
    <w:link w:val="Char0"/>
    <w:uiPriority w:val="99"/>
    <w:unhideWhenUsed/>
    <w:rsid w:val="00977D5E"/>
    <w:pPr>
      <w:tabs>
        <w:tab w:val="center" w:pos="4153"/>
        <w:tab w:val="right" w:pos="8306"/>
      </w:tabs>
      <w:snapToGrid w:val="0"/>
    </w:pPr>
    <w:rPr>
      <w:sz w:val="18"/>
      <w:szCs w:val="18"/>
    </w:rPr>
  </w:style>
  <w:style w:type="character" w:customStyle="1" w:styleId="Char0">
    <w:name w:val="页脚 Char"/>
    <w:basedOn w:val="a0"/>
    <w:link w:val="a5"/>
    <w:uiPriority w:val="99"/>
    <w:rsid w:val="00977D5E"/>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1724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技术参数表</dc:title>
  <dc:creator>win7-copy</dc:creator>
  <cp:lastModifiedBy>win7-copy</cp:lastModifiedBy>
  <cp:revision>5</cp:revision>
  <dcterms:created xsi:type="dcterms:W3CDTF">2021-11-18T01:43:00Z</dcterms:created>
  <dcterms:modified xsi:type="dcterms:W3CDTF">2021-11-18T02:02:00Z</dcterms:modified>
</cp:coreProperties>
</file>