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EF" w:rsidRDefault="00AB19F9">
      <w:r>
        <w:t>一、具体技术要求</w:t>
      </w:r>
    </w:p>
    <w:tbl>
      <w:tblPr>
        <w:tblStyle w:val="af7"/>
        <w:tblW w:w="0" w:type="auto"/>
        <w:tblLook w:val="04A0"/>
      </w:tblPr>
      <w:tblGrid>
        <w:gridCol w:w="2160"/>
        <w:gridCol w:w="2160"/>
        <w:gridCol w:w="2160"/>
        <w:gridCol w:w="2160"/>
      </w:tblGrid>
      <w:tr w:rsidR="000E60EF">
        <w:tc>
          <w:tcPr>
            <w:tcW w:w="2160" w:type="dxa"/>
          </w:tcPr>
          <w:p w:rsidR="000E60EF" w:rsidRDefault="00AB19F9">
            <w:r>
              <w:t>序号</w:t>
            </w:r>
          </w:p>
        </w:tc>
        <w:tc>
          <w:tcPr>
            <w:tcW w:w="2160" w:type="dxa"/>
          </w:tcPr>
          <w:p w:rsidR="000E60EF" w:rsidRDefault="00AB19F9">
            <w:r>
              <w:t>货物名称</w:t>
            </w:r>
          </w:p>
        </w:tc>
        <w:tc>
          <w:tcPr>
            <w:tcW w:w="4320" w:type="dxa"/>
            <w:gridSpan w:val="2"/>
          </w:tcPr>
          <w:p w:rsidR="000E60EF" w:rsidRDefault="00AB19F9">
            <w:r>
              <w:t>技术要求</w:t>
            </w:r>
          </w:p>
        </w:tc>
      </w:tr>
      <w:tr w:rsidR="000E60EF">
        <w:tc>
          <w:tcPr>
            <w:tcW w:w="4320" w:type="dxa"/>
            <w:gridSpan w:val="2"/>
          </w:tcPr>
          <w:p w:rsidR="000E60EF" w:rsidRDefault="00AB19F9">
            <w:r>
              <w:t>总体要求</w:t>
            </w:r>
          </w:p>
        </w:tc>
        <w:tc>
          <w:tcPr>
            <w:tcW w:w="4320" w:type="dxa"/>
            <w:gridSpan w:val="2"/>
          </w:tcPr>
          <w:p w:rsidR="000E60EF" w:rsidRDefault="00AB19F9">
            <w:r>
              <w:rPr>
                <w:lang w:eastAsia="zh-CN"/>
              </w:rPr>
              <w:t>1.气流循环模式：100%全外排；</w:t>
            </w:r>
            <w:r>
              <w:rPr>
                <w:lang w:eastAsia="zh-CN"/>
              </w:rPr>
              <w:br/>
            </w:r>
            <w:r>
              <w:rPr>
                <w:lang w:eastAsia="zh-CN"/>
              </w:rPr>
              <w:br/>
              <w:t>2.外形尺寸适合2-3人操作；</w:t>
            </w:r>
            <w:r>
              <w:rPr>
                <w:lang w:eastAsia="zh-CN"/>
              </w:rPr>
              <w:br/>
            </w:r>
            <w:r>
              <w:rPr>
                <w:lang w:eastAsia="zh-CN"/>
              </w:rPr>
              <w:br/>
              <w:t>3.排风量/进风量为1800m3/h，同时满足流入气流：0.55±0.025 m/s ，下降气流：0.31±0.025 m/s，接近最佳气流匹配。</w:t>
            </w:r>
            <w:r>
              <w:rPr>
                <w:lang w:eastAsia="zh-CN"/>
              </w:rPr>
              <w:br/>
            </w:r>
            <w:r>
              <w:rPr>
                <w:lang w:eastAsia="zh-CN"/>
              </w:rPr>
              <w:br/>
              <w:t>▲4.采用进口品牌防潮、阻燃玻璃纤维高效过滤器，对0.12微米颗粒物过滤效率为99.9995%。洁净度等级10级，使空气更洁净更安全，并且具有过滤器寿命不足10%的预警，告知操作者过滤器需要更换。</w:t>
            </w:r>
            <w:r>
              <w:rPr>
                <w:lang w:eastAsia="zh-CN"/>
              </w:rPr>
              <w:br/>
            </w:r>
            <w:r>
              <w:rPr>
                <w:lang w:eastAsia="zh-CN"/>
              </w:rPr>
              <w:br/>
              <w:t>5. LCD液晶屏显示，可显示下降风速、流入风速、过滤器寿命、紫外灯预约时间、日期/时间、正/负压力及排风量等参数，方便观察设备运行情况；</w:t>
            </w:r>
            <w:r>
              <w:rPr>
                <w:lang w:eastAsia="zh-CN"/>
              </w:rPr>
              <w:br/>
            </w:r>
            <w:r>
              <w:rPr>
                <w:lang w:eastAsia="zh-CN"/>
              </w:rPr>
              <w:br/>
              <w:t>▲6. 温湿度传感器及风速传感器：可实时检测并显示工作区内温湿度，热球式风速传感器，实时监测工作区风速及操作区安全状态；</w:t>
            </w:r>
            <w:r>
              <w:rPr>
                <w:lang w:eastAsia="zh-CN"/>
              </w:rPr>
              <w:br/>
            </w:r>
            <w:r>
              <w:rPr>
                <w:lang w:eastAsia="zh-CN"/>
              </w:rPr>
              <w:br/>
              <w:t>▲7. 具有紫外灯一键式预约功能，自由设置0分钟到24小时自动开启/关闭时间、灭菌间隔，减少等待时间，同时紫外灯剩余寿命不足10%发出更换预警；</w:t>
            </w:r>
            <w:r>
              <w:rPr>
                <w:lang w:eastAsia="zh-CN"/>
              </w:rPr>
              <w:br/>
            </w:r>
            <w:r>
              <w:rPr>
                <w:lang w:eastAsia="zh-CN"/>
              </w:rPr>
              <w:br/>
              <w:t>8. 前窗玻璃门采用不低于6mm安全钢化玻璃，具有良好的防爆、防碎及防紫外的功能，在断电情况下，可将玻璃门下拉至正常关闭位置以下，无死角，便于清洁玻璃门上半部分及其内表面，维持玻璃门良好透光性和清洁度；</w:t>
            </w:r>
            <w:r>
              <w:rPr>
                <w:lang w:eastAsia="zh-CN"/>
              </w:rPr>
              <w:br/>
            </w:r>
            <w:r>
              <w:rPr>
                <w:lang w:eastAsia="zh-CN"/>
              </w:rPr>
              <w:br/>
              <w:t>▲9. 安全性能保障：具备紫外消毒、荧光灯、前窗及风机的四者联动互锁系统；</w:t>
            </w:r>
            <w:r>
              <w:rPr>
                <w:lang w:eastAsia="zh-CN"/>
              </w:rPr>
              <w:br/>
            </w:r>
            <w:r>
              <w:rPr>
                <w:lang w:eastAsia="zh-CN"/>
              </w:rPr>
              <w:br/>
              <w:t>10.智能报警模式，异常状况全监控：门高度异常报警，流入风速过大/过小报警，下</w:t>
            </w:r>
            <w:r>
              <w:rPr>
                <w:lang w:eastAsia="zh-CN"/>
              </w:rPr>
              <w:lastRenderedPageBreak/>
              <w:t>降风速过大/过小报警、温湿度过高/过低报警、硬件故障报警等异常情况，出现声光报警；</w:t>
            </w:r>
            <w:r>
              <w:rPr>
                <w:lang w:eastAsia="zh-CN"/>
              </w:rPr>
              <w:br/>
            </w:r>
            <w:r>
              <w:rPr>
                <w:lang w:eastAsia="zh-CN"/>
              </w:rPr>
              <w:br/>
              <w:t>▲10. 防水插座定时技术：具有防水插座2个，可实现定时开启/关闭功能，整机具有断电保护功能。</w:t>
            </w:r>
            <w:r>
              <w:rPr>
                <w:lang w:eastAsia="zh-CN"/>
              </w:rPr>
              <w:br/>
            </w:r>
            <w:r>
              <w:rPr>
                <w:lang w:eastAsia="zh-CN"/>
              </w:rPr>
              <w:br/>
              <w:t>▲11. 智能恒风速技术，根据工作区风速气流变化自动调整风机转速，保持工作区恒定风速；进口风压传感器，实时监测并显示正压区和负压区的压力，压力变化超限时自动声光报警。</w:t>
            </w:r>
            <w:r>
              <w:rPr>
                <w:lang w:eastAsia="zh-CN"/>
              </w:rPr>
              <w:br/>
            </w:r>
            <w:r>
              <w:rPr>
                <w:lang w:eastAsia="zh-CN"/>
              </w:rPr>
              <w:br/>
              <w:t>▲12. 气流阻断技术，杜绝防护盲点：对前窗上沿和两侧采用气流阻断专利技术，杜绝安全防护盲点。</w:t>
            </w:r>
            <w:r>
              <w:rPr>
                <w:lang w:eastAsia="zh-CN"/>
              </w:rPr>
              <w:br/>
            </w:r>
            <w:r>
              <w:rPr>
                <w:lang w:eastAsia="zh-CN"/>
              </w:rPr>
              <w:br/>
              <w:t>▲13.低噪绿色节能模式：在人体感应模块监测到操作人员离开15分钟后，程序自动将安全柜切换到LNS模式，降低风机档位，在保证风速在标准范围内同时，持续提供工作区洁净环境和操作人员的保护。</w:t>
            </w:r>
            <w:r>
              <w:rPr>
                <w:lang w:eastAsia="zh-CN"/>
              </w:rPr>
              <w:br/>
            </w:r>
            <w:r>
              <w:rPr>
                <w:lang w:eastAsia="zh-CN"/>
              </w:rPr>
              <w:br/>
              <w:t>14.独特的专业气流组织模式设计及V型进风口设计，使工作台面气流更均匀。</w:t>
            </w:r>
            <w:r>
              <w:rPr>
                <w:lang w:eastAsia="zh-CN"/>
              </w:rPr>
              <w:br/>
            </w:r>
            <w:r>
              <w:rPr>
                <w:lang w:eastAsia="zh-CN"/>
              </w:rPr>
              <w:br/>
              <w:t>15.人性化设计：进风口的提手设计、可拆卸式搁手架，以及人体工学原理的前操作面10°倾斜角设计，使用舒适，减少疲劳。</w:t>
            </w:r>
            <w:r>
              <w:rPr>
                <w:lang w:eastAsia="zh-CN"/>
              </w:rPr>
              <w:br/>
            </w:r>
            <w:r>
              <w:rPr>
                <w:lang w:eastAsia="zh-CN"/>
              </w:rPr>
              <w:br/>
              <w:t>▲16. 组合式底架万向脚轮设计方便设备移动。</w:t>
            </w:r>
            <w:r>
              <w:rPr>
                <w:lang w:eastAsia="zh-CN"/>
              </w:rPr>
              <w:br/>
            </w:r>
            <w:r>
              <w:rPr>
                <w:lang w:eastAsia="zh-CN"/>
              </w:rPr>
              <w:br/>
              <w:t>17.具有</w:t>
            </w:r>
            <w:r>
              <w:t>三类医疗器械注册证。</w:t>
            </w:r>
            <w:r>
              <w:br/>
            </w:r>
            <w:r>
              <w:br/>
            </w:r>
          </w:p>
        </w:tc>
      </w:tr>
      <w:tr w:rsidR="000E60EF">
        <w:tc>
          <w:tcPr>
            <w:tcW w:w="2160" w:type="dxa"/>
          </w:tcPr>
          <w:p w:rsidR="000E60EF" w:rsidRDefault="00AB19F9">
            <w:r>
              <w:lastRenderedPageBreak/>
              <w:t>2</w:t>
            </w:r>
          </w:p>
        </w:tc>
        <w:tc>
          <w:tcPr>
            <w:tcW w:w="2160" w:type="dxa"/>
          </w:tcPr>
          <w:p w:rsidR="000E60EF" w:rsidRDefault="00AB19F9">
            <w:r>
              <w:t>主机要求</w:t>
            </w:r>
          </w:p>
        </w:tc>
        <w:tc>
          <w:tcPr>
            <w:tcW w:w="4320" w:type="dxa"/>
            <w:gridSpan w:val="2"/>
          </w:tcPr>
          <w:p w:rsidR="000E60EF" w:rsidRDefault="000E60EF"/>
        </w:tc>
      </w:tr>
      <w:tr w:rsidR="000E60EF">
        <w:tc>
          <w:tcPr>
            <w:tcW w:w="2160" w:type="dxa"/>
          </w:tcPr>
          <w:p w:rsidR="000E60EF" w:rsidRDefault="00AB19F9">
            <w:r>
              <w:t>2</w:t>
            </w:r>
          </w:p>
        </w:tc>
        <w:tc>
          <w:tcPr>
            <w:tcW w:w="2160" w:type="dxa"/>
          </w:tcPr>
          <w:p w:rsidR="000E60EF" w:rsidRDefault="00AB19F9">
            <w:r>
              <w:t>附属设备要求</w:t>
            </w:r>
          </w:p>
        </w:tc>
        <w:tc>
          <w:tcPr>
            <w:tcW w:w="4320" w:type="dxa"/>
            <w:gridSpan w:val="2"/>
          </w:tcPr>
          <w:p w:rsidR="000E60EF" w:rsidRDefault="000E60EF"/>
        </w:tc>
      </w:tr>
      <w:tr w:rsidR="000E60EF">
        <w:tc>
          <w:tcPr>
            <w:tcW w:w="8640" w:type="dxa"/>
            <w:gridSpan w:val="4"/>
          </w:tcPr>
          <w:p w:rsidR="000E60EF" w:rsidRDefault="00AB19F9">
            <w:pPr>
              <w:rPr>
                <w:lang w:eastAsia="zh-CN"/>
              </w:rPr>
            </w:pPr>
            <w:r>
              <w:rPr>
                <w:lang w:eastAsia="zh-CN"/>
              </w:rPr>
              <w:t>配置清单 (注：配置清单需明确数量、单位、且不可涉及产地品牌型号等)</w:t>
            </w:r>
          </w:p>
        </w:tc>
      </w:tr>
      <w:tr w:rsidR="000E60EF">
        <w:tc>
          <w:tcPr>
            <w:tcW w:w="2160" w:type="dxa"/>
          </w:tcPr>
          <w:p w:rsidR="000E60EF" w:rsidRDefault="00AB19F9">
            <w:r>
              <w:t>序号</w:t>
            </w:r>
          </w:p>
        </w:tc>
        <w:tc>
          <w:tcPr>
            <w:tcW w:w="2160" w:type="dxa"/>
          </w:tcPr>
          <w:p w:rsidR="000E60EF" w:rsidRDefault="00AB19F9">
            <w:r>
              <w:t>名称</w:t>
            </w:r>
          </w:p>
        </w:tc>
        <w:tc>
          <w:tcPr>
            <w:tcW w:w="2160" w:type="dxa"/>
          </w:tcPr>
          <w:p w:rsidR="000E60EF" w:rsidRDefault="00AB19F9">
            <w:r>
              <w:t>单位</w:t>
            </w:r>
          </w:p>
        </w:tc>
        <w:tc>
          <w:tcPr>
            <w:tcW w:w="2160" w:type="dxa"/>
          </w:tcPr>
          <w:p w:rsidR="000E60EF" w:rsidRDefault="00AB19F9">
            <w:r>
              <w:t>数量</w:t>
            </w:r>
          </w:p>
        </w:tc>
      </w:tr>
      <w:tr w:rsidR="000E60EF">
        <w:tc>
          <w:tcPr>
            <w:tcW w:w="2160" w:type="dxa"/>
          </w:tcPr>
          <w:p w:rsidR="000E60EF" w:rsidRDefault="00AB19F9">
            <w:r>
              <w:t>1</w:t>
            </w:r>
          </w:p>
        </w:tc>
        <w:tc>
          <w:tcPr>
            <w:tcW w:w="2160" w:type="dxa"/>
          </w:tcPr>
          <w:p w:rsidR="000E60EF" w:rsidRDefault="00AB19F9">
            <w:r>
              <w:t>生物安全柜</w:t>
            </w:r>
          </w:p>
        </w:tc>
        <w:tc>
          <w:tcPr>
            <w:tcW w:w="2160" w:type="dxa"/>
          </w:tcPr>
          <w:p w:rsidR="000E60EF" w:rsidRDefault="00AB19F9">
            <w:r>
              <w:t>台</w:t>
            </w:r>
          </w:p>
        </w:tc>
        <w:tc>
          <w:tcPr>
            <w:tcW w:w="2160" w:type="dxa"/>
          </w:tcPr>
          <w:p w:rsidR="000E60EF" w:rsidRDefault="00AB19F9">
            <w:r>
              <w:t>1</w:t>
            </w:r>
          </w:p>
        </w:tc>
      </w:tr>
    </w:tbl>
    <w:p w:rsidR="000E60EF" w:rsidRDefault="00AB19F9">
      <w:r>
        <w:t>二、商务条款</w:t>
      </w:r>
    </w:p>
    <w:tbl>
      <w:tblPr>
        <w:tblStyle w:val="af7"/>
        <w:tblW w:w="0" w:type="auto"/>
        <w:tblLook w:val="04A0"/>
      </w:tblPr>
      <w:tblGrid>
        <w:gridCol w:w="1440"/>
        <w:gridCol w:w="1440"/>
        <w:gridCol w:w="1440"/>
        <w:gridCol w:w="1440"/>
        <w:gridCol w:w="1440"/>
        <w:gridCol w:w="1440"/>
      </w:tblGrid>
      <w:tr w:rsidR="000E60EF">
        <w:tc>
          <w:tcPr>
            <w:tcW w:w="2880" w:type="dxa"/>
            <w:gridSpan w:val="2"/>
          </w:tcPr>
          <w:p w:rsidR="000E60EF" w:rsidRDefault="00AB19F9">
            <w:r>
              <w:lastRenderedPageBreak/>
              <w:t>序号</w:t>
            </w:r>
          </w:p>
        </w:tc>
        <w:tc>
          <w:tcPr>
            <w:tcW w:w="2880" w:type="dxa"/>
            <w:gridSpan w:val="2"/>
          </w:tcPr>
          <w:p w:rsidR="000E60EF" w:rsidRDefault="00AB19F9">
            <w:r>
              <w:t>目录</w:t>
            </w:r>
          </w:p>
        </w:tc>
        <w:tc>
          <w:tcPr>
            <w:tcW w:w="2880" w:type="dxa"/>
            <w:gridSpan w:val="2"/>
          </w:tcPr>
          <w:p w:rsidR="000E60EF" w:rsidRDefault="00AB19F9">
            <w:r>
              <w:t>商务要求</w:t>
            </w:r>
          </w:p>
        </w:tc>
      </w:tr>
      <w:tr w:rsidR="000E60EF">
        <w:tc>
          <w:tcPr>
            <w:tcW w:w="8640" w:type="dxa"/>
            <w:gridSpan w:val="6"/>
          </w:tcPr>
          <w:p w:rsidR="000E60EF" w:rsidRDefault="00AB19F9">
            <w:pPr>
              <w:rPr>
                <w:lang w:eastAsia="zh-CN"/>
              </w:rPr>
            </w:pPr>
            <w:r>
              <w:rPr>
                <w:lang w:eastAsia="zh-CN"/>
              </w:rPr>
              <w:t>（一）免费保修期内售后服务要求</w:t>
            </w:r>
          </w:p>
        </w:tc>
      </w:tr>
      <w:tr w:rsidR="000E60EF">
        <w:tc>
          <w:tcPr>
            <w:tcW w:w="2880" w:type="dxa"/>
            <w:gridSpan w:val="2"/>
            <w:vMerge w:val="restart"/>
          </w:tcPr>
          <w:p w:rsidR="000E60EF" w:rsidRDefault="00AB19F9">
            <w:r>
              <w:t>1</w:t>
            </w:r>
          </w:p>
        </w:tc>
        <w:tc>
          <w:tcPr>
            <w:tcW w:w="2880" w:type="dxa"/>
            <w:gridSpan w:val="2"/>
            <w:vMerge w:val="restart"/>
          </w:tcPr>
          <w:p w:rsidR="000E60EF" w:rsidRDefault="00AB19F9">
            <w:r>
              <w:t>维修及维护服务</w:t>
            </w:r>
          </w:p>
        </w:tc>
        <w:tc>
          <w:tcPr>
            <w:tcW w:w="2880" w:type="dxa"/>
            <w:gridSpan w:val="2"/>
          </w:tcPr>
          <w:p w:rsidR="000E60EF" w:rsidRDefault="00AB19F9">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1.2</w:t>
            </w:r>
            <w:r w:rsidR="00904DD2">
              <w:rPr>
                <w:rFonts w:hint="eastAsia"/>
                <w:lang w:eastAsia="zh-CN"/>
              </w:rPr>
              <w:t>五</w:t>
            </w:r>
            <w:r w:rsidR="00D229F9">
              <w:rPr>
                <w:rFonts w:hint="eastAsia"/>
                <w:lang w:eastAsia="zh-CN"/>
              </w:rPr>
              <w:t>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1.3由设备制造商提供售后服务，4 小时内响应，24 小时维修到位（不可抗力情况除外）。消耗品和零配件供应及时，特殊情况下可提供备用机。</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0E60EF">
        <w:tc>
          <w:tcPr>
            <w:tcW w:w="2880" w:type="dxa"/>
            <w:gridSpan w:val="2"/>
          </w:tcPr>
          <w:p w:rsidR="000E60EF" w:rsidRDefault="00AB19F9">
            <w:r>
              <w:t>2</w:t>
            </w:r>
          </w:p>
        </w:tc>
        <w:tc>
          <w:tcPr>
            <w:tcW w:w="2880" w:type="dxa"/>
            <w:gridSpan w:val="2"/>
          </w:tcPr>
          <w:p w:rsidR="000E60EF" w:rsidRDefault="00AB19F9">
            <w:r>
              <w:t>质量保证</w:t>
            </w:r>
          </w:p>
        </w:tc>
        <w:tc>
          <w:tcPr>
            <w:tcW w:w="2880" w:type="dxa"/>
            <w:gridSpan w:val="2"/>
          </w:tcPr>
          <w:p w:rsidR="000E60EF" w:rsidRDefault="00AB19F9">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0E60EF">
        <w:tc>
          <w:tcPr>
            <w:tcW w:w="8640" w:type="dxa"/>
            <w:gridSpan w:val="6"/>
          </w:tcPr>
          <w:p w:rsidR="000E60EF" w:rsidRDefault="00AB19F9">
            <w:pPr>
              <w:rPr>
                <w:lang w:eastAsia="zh-CN"/>
              </w:rPr>
            </w:pPr>
            <w:r>
              <w:rPr>
                <w:lang w:eastAsia="zh-CN"/>
              </w:rPr>
              <w:t>（二）免费保修期外售后服务要求</w:t>
            </w:r>
          </w:p>
        </w:tc>
      </w:tr>
      <w:tr w:rsidR="000E60EF">
        <w:tc>
          <w:tcPr>
            <w:tcW w:w="2880" w:type="dxa"/>
            <w:gridSpan w:val="2"/>
            <w:vMerge w:val="restart"/>
          </w:tcPr>
          <w:p w:rsidR="000E60EF" w:rsidRDefault="00AB19F9">
            <w:r>
              <w:lastRenderedPageBreak/>
              <w:t>1</w:t>
            </w:r>
          </w:p>
        </w:tc>
        <w:tc>
          <w:tcPr>
            <w:tcW w:w="2880" w:type="dxa"/>
            <w:gridSpan w:val="2"/>
            <w:vMerge w:val="restart"/>
          </w:tcPr>
          <w:p w:rsidR="000E60EF" w:rsidRDefault="00AB19F9">
            <w:r>
              <w:t>服务内容及要求</w:t>
            </w:r>
          </w:p>
        </w:tc>
        <w:tc>
          <w:tcPr>
            <w:tcW w:w="2880" w:type="dxa"/>
            <w:gridSpan w:val="2"/>
          </w:tcPr>
          <w:p w:rsidR="000E60EF" w:rsidRDefault="00AB19F9">
            <w:pPr>
              <w:rPr>
                <w:lang w:eastAsia="zh-CN"/>
              </w:rPr>
            </w:pPr>
            <w:r>
              <w:rPr>
                <w:lang w:eastAsia="zh-CN"/>
              </w:rPr>
              <w:t>1.1由设备制造商提供售后服务，4小时内响应，24小时维修到位（不可抗力情况除外）。消耗品和零配件供应及时，特殊情况下可提供备用机。</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1.3维修的货物经采购人验收合格，且设备制造商提供维修专用发票后，采购人支付维修费用。</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0E60EF">
        <w:tc>
          <w:tcPr>
            <w:tcW w:w="8640" w:type="dxa"/>
            <w:gridSpan w:val="6"/>
          </w:tcPr>
          <w:p w:rsidR="000E60EF" w:rsidRDefault="00AB19F9">
            <w:r>
              <w:t>（三）其他商务要求</w:t>
            </w:r>
          </w:p>
        </w:tc>
      </w:tr>
      <w:tr w:rsidR="000E60EF">
        <w:tc>
          <w:tcPr>
            <w:tcW w:w="2880" w:type="dxa"/>
            <w:gridSpan w:val="2"/>
            <w:vMerge w:val="restart"/>
          </w:tcPr>
          <w:p w:rsidR="000E60EF" w:rsidRDefault="00AB19F9">
            <w:r>
              <w:t>1</w:t>
            </w:r>
          </w:p>
        </w:tc>
        <w:tc>
          <w:tcPr>
            <w:tcW w:w="2880" w:type="dxa"/>
            <w:gridSpan w:val="2"/>
            <w:vMerge w:val="restart"/>
          </w:tcPr>
          <w:p w:rsidR="000E60EF" w:rsidRDefault="00AB19F9">
            <w:r>
              <w:t>交货条件</w:t>
            </w:r>
          </w:p>
        </w:tc>
        <w:tc>
          <w:tcPr>
            <w:tcW w:w="2880" w:type="dxa"/>
            <w:gridSpan w:val="2"/>
          </w:tcPr>
          <w:p w:rsidR="000E60EF" w:rsidRDefault="00AB19F9">
            <w:pPr>
              <w:rPr>
                <w:lang w:eastAsia="zh-CN"/>
              </w:rPr>
            </w:pPr>
            <w:r>
              <w:rPr>
                <w:lang w:eastAsia="zh-CN"/>
              </w:rPr>
              <w:t>★1.1投标人在签订合同之日起 90日历日内交货并安装调试完毕，交付采购人验</w:t>
            </w:r>
            <w:r>
              <w:rPr>
                <w:lang w:eastAsia="zh-CN"/>
              </w:rPr>
              <w:lastRenderedPageBreak/>
              <w:t>收。</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1.2签订合同后，如涉及机房装修改造，需立即向医院出具机房装修要求的各种资料。</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0E60EF">
        <w:tc>
          <w:tcPr>
            <w:tcW w:w="2880" w:type="dxa"/>
            <w:gridSpan w:val="2"/>
            <w:vMerge/>
          </w:tcPr>
          <w:p w:rsidR="000E60EF" w:rsidRDefault="000E60EF"/>
        </w:tc>
        <w:tc>
          <w:tcPr>
            <w:tcW w:w="2880" w:type="dxa"/>
            <w:gridSpan w:val="2"/>
            <w:vMerge/>
          </w:tcPr>
          <w:p w:rsidR="000E60EF" w:rsidRDefault="000E60EF"/>
        </w:tc>
        <w:tc>
          <w:tcPr>
            <w:tcW w:w="2880" w:type="dxa"/>
            <w:gridSpan w:val="2"/>
          </w:tcPr>
          <w:p w:rsidR="000E60EF" w:rsidRDefault="00AB19F9">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0E60EF">
            <w:pPr>
              <w:rPr>
                <w:lang w:eastAsia="zh-CN"/>
              </w:rPr>
            </w:pPr>
          </w:p>
        </w:tc>
      </w:tr>
      <w:tr w:rsidR="000E60EF">
        <w:tc>
          <w:tcPr>
            <w:tcW w:w="2880" w:type="dxa"/>
            <w:gridSpan w:val="2"/>
            <w:vMerge w:val="restart"/>
          </w:tcPr>
          <w:p w:rsidR="000E60EF" w:rsidRDefault="00AB19F9">
            <w:r>
              <w:t>2</w:t>
            </w:r>
          </w:p>
        </w:tc>
        <w:tc>
          <w:tcPr>
            <w:tcW w:w="2880" w:type="dxa"/>
            <w:gridSpan w:val="2"/>
            <w:vMerge w:val="restart"/>
          </w:tcPr>
          <w:p w:rsidR="000E60EF" w:rsidRDefault="00AB19F9">
            <w:r>
              <w:t>运输、安装和验收</w:t>
            </w:r>
          </w:p>
        </w:tc>
        <w:tc>
          <w:tcPr>
            <w:tcW w:w="2880" w:type="dxa"/>
            <w:gridSpan w:val="2"/>
          </w:tcPr>
          <w:p w:rsidR="000E60EF" w:rsidRDefault="00AB19F9">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2.2采购人有权检验或测试货物，以确认货物是否符合合同规格的要求，并且不承担额外的费用。如果发现所交货物与投标文件中所承诺的不符或存在质量、技术缺</w:t>
            </w:r>
            <w:r>
              <w:rPr>
                <w:lang w:eastAsia="zh-CN"/>
              </w:rPr>
              <w:lastRenderedPageBreak/>
              <w:t>陷等,采购人可以拒绝接收该货物,投标人应在7天内采取补足、更换或退货等措施,以满足规格的要求，由此发生的一切损失和费用由投标人承担。</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2.5设备安装过程中不得破坏已有设备、器具和装修，如有损坏，需无条件恢复原状。</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2.7医疗设备的包装箱使用后由中标（成交）供应商负责处理。</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2.8废气排放、排污等接口无条件改造为医院已有标准和制式。</w:t>
            </w:r>
          </w:p>
        </w:tc>
      </w:tr>
      <w:tr w:rsidR="000E60EF">
        <w:tc>
          <w:tcPr>
            <w:tcW w:w="2880" w:type="dxa"/>
            <w:gridSpan w:val="2"/>
          </w:tcPr>
          <w:p w:rsidR="000E60EF" w:rsidRDefault="000E60EF">
            <w:pPr>
              <w:rPr>
                <w:lang w:eastAsia="zh-CN"/>
              </w:rPr>
            </w:pPr>
          </w:p>
        </w:tc>
        <w:tc>
          <w:tcPr>
            <w:tcW w:w="2880" w:type="dxa"/>
            <w:gridSpan w:val="2"/>
          </w:tcPr>
          <w:p w:rsidR="000E60EF" w:rsidRDefault="000E60EF">
            <w:pPr>
              <w:rPr>
                <w:lang w:eastAsia="zh-CN"/>
              </w:rPr>
            </w:pPr>
          </w:p>
        </w:tc>
        <w:tc>
          <w:tcPr>
            <w:tcW w:w="2880" w:type="dxa"/>
            <w:gridSpan w:val="2"/>
          </w:tcPr>
          <w:p w:rsidR="000E60EF" w:rsidRDefault="000E60EF">
            <w:pPr>
              <w:rPr>
                <w:lang w:eastAsia="zh-CN"/>
              </w:rPr>
            </w:pPr>
          </w:p>
        </w:tc>
      </w:tr>
      <w:tr w:rsidR="000E60EF">
        <w:tc>
          <w:tcPr>
            <w:tcW w:w="2880" w:type="dxa"/>
            <w:gridSpan w:val="2"/>
          </w:tcPr>
          <w:p w:rsidR="000E60EF" w:rsidRDefault="00AB19F9">
            <w:r>
              <w:t>3</w:t>
            </w:r>
          </w:p>
        </w:tc>
        <w:tc>
          <w:tcPr>
            <w:tcW w:w="2880" w:type="dxa"/>
            <w:gridSpan w:val="2"/>
          </w:tcPr>
          <w:p w:rsidR="000E60EF" w:rsidRDefault="00AB19F9">
            <w:r>
              <w:t>培训</w:t>
            </w:r>
          </w:p>
        </w:tc>
        <w:tc>
          <w:tcPr>
            <w:tcW w:w="2880" w:type="dxa"/>
            <w:gridSpan w:val="2"/>
          </w:tcPr>
          <w:p w:rsidR="000E60EF" w:rsidRDefault="00AB19F9">
            <w:pPr>
              <w:rPr>
                <w:lang w:eastAsia="zh-CN"/>
              </w:rPr>
            </w:pPr>
            <w:r>
              <w:rPr>
                <w:lang w:eastAsia="zh-CN"/>
              </w:rPr>
              <w:t>3.1中标人应派专业技术人</w:t>
            </w:r>
            <w:r>
              <w:rPr>
                <w:lang w:eastAsia="zh-CN"/>
              </w:rPr>
              <w:lastRenderedPageBreak/>
              <w:t>员免费对采购单位指定人员进行定期培训及指导，直至其完全掌握设备的基本故障处理技术。中标人责成厂家提供标准化操作流程、日常保养流程、质控流程、PPT版本操作教程及操作视频、电子说明书等</w:t>
            </w:r>
          </w:p>
        </w:tc>
      </w:tr>
      <w:tr w:rsidR="000E60EF">
        <w:tc>
          <w:tcPr>
            <w:tcW w:w="2880" w:type="dxa"/>
            <w:gridSpan w:val="2"/>
            <w:vMerge w:val="restart"/>
          </w:tcPr>
          <w:p w:rsidR="000E60EF" w:rsidRDefault="00AB19F9">
            <w:r>
              <w:lastRenderedPageBreak/>
              <w:t>4</w:t>
            </w:r>
          </w:p>
        </w:tc>
        <w:tc>
          <w:tcPr>
            <w:tcW w:w="2880" w:type="dxa"/>
            <w:gridSpan w:val="2"/>
            <w:vMerge w:val="restart"/>
          </w:tcPr>
          <w:p w:rsidR="000E60EF" w:rsidRDefault="00AB19F9">
            <w:r>
              <w:t>知识产权</w:t>
            </w:r>
          </w:p>
        </w:tc>
        <w:tc>
          <w:tcPr>
            <w:tcW w:w="2880" w:type="dxa"/>
            <w:gridSpan w:val="2"/>
          </w:tcPr>
          <w:p w:rsidR="000E60EF" w:rsidRDefault="00AB19F9">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4.2采购人购买产品后，有权对该产品与其他设备进行配套、整合或适当改进，而免受侵犯专利权的起诉。</w:t>
            </w:r>
          </w:p>
        </w:tc>
      </w:tr>
      <w:tr w:rsidR="000E60EF">
        <w:tc>
          <w:tcPr>
            <w:tcW w:w="2880" w:type="dxa"/>
            <w:gridSpan w:val="2"/>
          </w:tcPr>
          <w:p w:rsidR="000E60EF" w:rsidRDefault="00AB19F9">
            <w:r>
              <w:t>5</w:t>
            </w:r>
          </w:p>
        </w:tc>
        <w:tc>
          <w:tcPr>
            <w:tcW w:w="2880" w:type="dxa"/>
            <w:gridSpan w:val="2"/>
          </w:tcPr>
          <w:p w:rsidR="000E60EF" w:rsidRDefault="00AB19F9">
            <w:r>
              <w:t>付款方式</w:t>
            </w:r>
          </w:p>
        </w:tc>
        <w:tc>
          <w:tcPr>
            <w:tcW w:w="2880" w:type="dxa"/>
            <w:gridSpan w:val="2"/>
          </w:tcPr>
          <w:p w:rsidR="000E60EF" w:rsidRDefault="00AB19F9">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E60EF">
        <w:tc>
          <w:tcPr>
            <w:tcW w:w="2880" w:type="dxa"/>
            <w:gridSpan w:val="2"/>
            <w:vMerge w:val="restart"/>
          </w:tcPr>
          <w:p w:rsidR="000E60EF" w:rsidRDefault="00AB19F9">
            <w:r>
              <w:t>6</w:t>
            </w:r>
          </w:p>
        </w:tc>
        <w:tc>
          <w:tcPr>
            <w:tcW w:w="2880" w:type="dxa"/>
            <w:gridSpan w:val="2"/>
            <w:vMerge w:val="restart"/>
          </w:tcPr>
          <w:p w:rsidR="000E60EF" w:rsidRDefault="00AB19F9">
            <w:r>
              <w:t>违约责任</w:t>
            </w:r>
          </w:p>
        </w:tc>
        <w:tc>
          <w:tcPr>
            <w:tcW w:w="2880" w:type="dxa"/>
            <w:gridSpan w:val="2"/>
          </w:tcPr>
          <w:p w:rsidR="000E60EF" w:rsidRDefault="00AB19F9">
            <w:pPr>
              <w:rPr>
                <w:lang w:eastAsia="zh-CN"/>
              </w:rPr>
            </w:pPr>
            <w:r>
              <w:rPr>
                <w:lang w:eastAsia="zh-CN"/>
              </w:rPr>
              <w:t>6.1中标人不能交货的，需偿付不能交货部分货款的  10% 的违约金并按主管部门相关规定处理。</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6.2中标人逾期交货的，将被没收履约保证金并按主管部门相关规定处理。</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AB19F9">
            <w:pPr>
              <w:rPr>
                <w:lang w:eastAsia="zh-CN"/>
              </w:rPr>
            </w:pPr>
            <w:r>
              <w:rPr>
                <w:lang w:eastAsia="zh-CN"/>
              </w:rPr>
              <w:t>6.3中标人所交付产品、工程或服务不符合其投标承诺的，或在投标阶段为了中标而盲目虚假承诺、低价恶性竞争，在履约阶段则通过偷工减料、以次充好而获取利</w:t>
            </w:r>
            <w:r>
              <w:rPr>
                <w:lang w:eastAsia="zh-CN"/>
              </w:rPr>
              <w:lastRenderedPageBreak/>
              <w:t>润的，将被没收履约保证金，并被深圳市政府采购中心评为履约等级“差”并按主管部门相关规定处理。</w:t>
            </w: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0E60EF">
            <w:pPr>
              <w:rPr>
                <w:lang w:eastAsia="zh-CN"/>
              </w:rPr>
            </w:pPr>
          </w:p>
        </w:tc>
      </w:tr>
      <w:tr w:rsidR="000E60EF">
        <w:tc>
          <w:tcPr>
            <w:tcW w:w="2880" w:type="dxa"/>
            <w:gridSpan w:val="2"/>
            <w:vMerge/>
          </w:tcPr>
          <w:p w:rsidR="000E60EF" w:rsidRDefault="000E60EF">
            <w:pPr>
              <w:rPr>
                <w:lang w:eastAsia="zh-CN"/>
              </w:rPr>
            </w:pPr>
          </w:p>
        </w:tc>
        <w:tc>
          <w:tcPr>
            <w:tcW w:w="2880" w:type="dxa"/>
            <w:gridSpan w:val="2"/>
            <w:vMerge/>
          </w:tcPr>
          <w:p w:rsidR="000E60EF" w:rsidRDefault="000E60EF">
            <w:pPr>
              <w:rPr>
                <w:lang w:eastAsia="zh-CN"/>
              </w:rPr>
            </w:pPr>
          </w:p>
        </w:tc>
        <w:tc>
          <w:tcPr>
            <w:tcW w:w="2880" w:type="dxa"/>
            <w:gridSpan w:val="2"/>
          </w:tcPr>
          <w:p w:rsidR="000E60EF" w:rsidRDefault="000E60EF">
            <w:pPr>
              <w:rPr>
                <w:lang w:eastAsia="zh-CN"/>
              </w:rPr>
            </w:pPr>
          </w:p>
        </w:tc>
      </w:tr>
      <w:tr w:rsidR="000E60EF">
        <w:tc>
          <w:tcPr>
            <w:tcW w:w="2880" w:type="dxa"/>
            <w:gridSpan w:val="2"/>
          </w:tcPr>
          <w:p w:rsidR="000E60EF" w:rsidRDefault="00AB19F9">
            <w:r>
              <w:t>7</w:t>
            </w:r>
          </w:p>
        </w:tc>
        <w:tc>
          <w:tcPr>
            <w:tcW w:w="2880" w:type="dxa"/>
            <w:gridSpan w:val="2"/>
          </w:tcPr>
          <w:p w:rsidR="000E60EF" w:rsidRDefault="00AB19F9">
            <w:r>
              <w:t>数据接口要求</w:t>
            </w:r>
          </w:p>
        </w:tc>
        <w:tc>
          <w:tcPr>
            <w:tcW w:w="2880" w:type="dxa"/>
            <w:gridSpan w:val="2"/>
          </w:tcPr>
          <w:p w:rsidR="000E60EF" w:rsidRDefault="00AB19F9">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0E60EF">
        <w:tc>
          <w:tcPr>
            <w:tcW w:w="2880" w:type="dxa"/>
            <w:gridSpan w:val="2"/>
          </w:tcPr>
          <w:p w:rsidR="000E60EF" w:rsidRDefault="00AB19F9">
            <w:r>
              <w:t>8</w:t>
            </w:r>
          </w:p>
        </w:tc>
        <w:tc>
          <w:tcPr>
            <w:tcW w:w="2880" w:type="dxa"/>
            <w:gridSpan w:val="2"/>
          </w:tcPr>
          <w:p w:rsidR="000E60EF" w:rsidRDefault="00AB19F9">
            <w:r>
              <w:t>其他</w:t>
            </w:r>
          </w:p>
        </w:tc>
        <w:tc>
          <w:tcPr>
            <w:tcW w:w="2880" w:type="dxa"/>
            <w:gridSpan w:val="2"/>
          </w:tcPr>
          <w:p w:rsidR="000E60EF" w:rsidRDefault="00AB19F9">
            <w:pPr>
              <w:rPr>
                <w:lang w:eastAsia="zh-CN"/>
              </w:rPr>
            </w:pPr>
            <w:r>
              <w:rPr>
                <w:lang w:eastAsia="zh-CN"/>
              </w:rPr>
              <w:t>8.1投标人应按其投标文件中的承诺，进行其他售后服务工作。</w:t>
            </w:r>
          </w:p>
        </w:tc>
      </w:tr>
      <w:tr w:rsidR="000E60EF">
        <w:tc>
          <w:tcPr>
            <w:tcW w:w="1440" w:type="dxa"/>
            <w:vMerge w:val="restart"/>
          </w:tcPr>
          <w:p w:rsidR="000E60EF" w:rsidRDefault="00AB19F9">
            <w:r>
              <w:t>9</w:t>
            </w:r>
          </w:p>
        </w:tc>
        <w:tc>
          <w:tcPr>
            <w:tcW w:w="1440" w:type="dxa"/>
          </w:tcPr>
          <w:p w:rsidR="000E60EF" w:rsidRDefault="00AB19F9">
            <w:r>
              <w:t>配件名称</w:t>
            </w:r>
          </w:p>
        </w:tc>
        <w:tc>
          <w:tcPr>
            <w:tcW w:w="1440" w:type="dxa"/>
          </w:tcPr>
          <w:p w:rsidR="000E60EF" w:rsidRDefault="00AB19F9">
            <w:r>
              <w:t>单位</w:t>
            </w:r>
          </w:p>
        </w:tc>
        <w:tc>
          <w:tcPr>
            <w:tcW w:w="1440" w:type="dxa"/>
          </w:tcPr>
          <w:p w:rsidR="000E60EF" w:rsidRDefault="00AB19F9">
            <w:r>
              <w:t>单价</w:t>
            </w:r>
          </w:p>
        </w:tc>
        <w:tc>
          <w:tcPr>
            <w:tcW w:w="1440" w:type="dxa"/>
          </w:tcPr>
          <w:p w:rsidR="000E60EF" w:rsidRDefault="00AB19F9">
            <w:r>
              <w:t>生产厂商</w:t>
            </w:r>
          </w:p>
        </w:tc>
        <w:tc>
          <w:tcPr>
            <w:tcW w:w="1440" w:type="dxa"/>
          </w:tcPr>
          <w:p w:rsidR="000E60EF" w:rsidRDefault="00AB19F9">
            <w:r>
              <w:t>备注</w:t>
            </w:r>
          </w:p>
        </w:tc>
      </w:tr>
      <w:tr w:rsidR="000E60EF">
        <w:tc>
          <w:tcPr>
            <w:tcW w:w="1440" w:type="dxa"/>
            <w:vMerge/>
          </w:tcPr>
          <w:p w:rsidR="000E60EF" w:rsidRDefault="000E60EF"/>
        </w:tc>
        <w:tc>
          <w:tcPr>
            <w:tcW w:w="1440" w:type="dxa"/>
          </w:tcPr>
          <w:p w:rsidR="000E60EF" w:rsidRDefault="000E60EF"/>
        </w:tc>
        <w:tc>
          <w:tcPr>
            <w:tcW w:w="1440" w:type="dxa"/>
          </w:tcPr>
          <w:p w:rsidR="000E60EF" w:rsidRDefault="000E60EF"/>
        </w:tc>
        <w:tc>
          <w:tcPr>
            <w:tcW w:w="1440" w:type="dxa"/>
          </w:tcPr>
          <w:p w:rsidR="000E60EF" w:rsidRDefault="000E60EF"/>
        </w:tc>
        <w:tc>
          <w:tcPr>
            <w:tcW w:w="1440" w:type="dxa"/>
          </w:tcPr>
          <w:p w:rsidR="000E60EF" w:rsidRDefault="000E60EF"/>
        </w:tc>
        <w:tc>
          <w:tcPr>
            <w:tcW w:w="1440" w:type="dxa"/>
          </w:tcPr>
          <w:p w:rsidR="000E60EF" w:rsidRDefault="000E60EF"/>
        </w:tc>
      </w:tr>
    </w:tbl>
    <w:p w:rsidR="00AB19F9" w:rsidRDefault="00AB19F9"/>
    <w:sectPr w:rsidR="00AB19F9"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ED7" w:rsidRDefault="004C6ED7" w:rsidP="000054CE">
      <w:pPr>
        <w:spacing w:after="0" w:line="240" w:lineRule="auto"/>
      </w:pPr>
      <w:r>
        <w:separator/>
      </w:r>
    </w:p>
  </w:endnote>
  <w:endnote w:type="continuationSeparator" w:id="1">
    <w:p w:rsidR="004C6ED7" w:rsidRDefault="004C6ED7" w:rsidP="00005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ED7" w:rsidRDefault="004C6ED7" w:rsidP="000054CE">
      <w:pPr>
        <w:spacing w:after="0" w:line="240" w:lineRule="auto"/>
      </w:pPr>
      <w:r>
        <w:separator/>
      </w:r>
    </w:p>
  </w:footnote>
  <w:footnote w:type="continuationSeparator" w:id="1">
    <w:p w:rsidR="004C6ED7" w:rsidRDefault="004C6ED7" w:rsidP="00005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054CE"/>
    <w:rsid w:val="00034616"/>
    <w:rsid w:val="0006063C"/>
    <w:rsid w:val="000E60EF"/>
    <w:rsid w:val="0015074B"/>
    <w:rsid w:val="0029639D"/>
    <w:rsid w:val="00326F90"/>
    <w:rsid w:val="004C6ED7"/>
    <w:rsid w:val="00904DD2"/>
    <w:rsid w:val="00A7355F"/>
    <w:rsid w:val="00AA1D8D"/>
    <w:rsid w:val="00AB19F9"/>
    <w:rsid w:val="00B47730"/>
    <w:rsid w:val="00B82F82"/>
    <w:rsid w:val="00CB0664"/>
    <w:rsid w:val="00D229F9"/>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0054C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0054CE"/>
    <w:rPr>
      <w:rFonts w:ascii="宋体" w:eastAsia="宋体" w:hAnsi="宋体"/>
      <w:sz w:val="18"/>
      <w:szCs w:val="18"/>
    </w:rPr>
  </w:style>
  <w:style w:type="paragraph" w:styleId="aff0">
    <w:name w:val="footer"/>
    <w:basedOn w:val="a1"/>
    <w:link w:val="Char6"/>
    <w:uiPriority w:val="99"/>
    <w:semiHidden/>
    <w:unhideWhenUsed/>
    <w:rsid w:val="000054CE"/>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0054CE"/>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4133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5</cp:revision>
  <dcterms:created xsi:type="dcterms:W3CDTF">2021-12-23T02:49:00Z</dcterms:created>
  <dcterms:modified xsi:type="dcterms:W3CDTF">2021-12-27T01:03:00Z</dcterms:modified>
</cp:coreProperties>
</file>