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▲1、样品腔容量：单样品腔 0.3ml每个腔、双样品腔 0.5ml每个腔，大容量样品腔6ml每个腔。</w:t>
              <w:br/>
              <w:br/>
              <w:t>2、转子可装载玻片数： 最多8片，转子槽浅，容易取玻片。</w:t>
              <w:br/>
              <w:br/>
              <w:t>3、操作时间：可设定程序1～99分钟。</w:t>
              <w:br/>
              <w:br/>
              <w:t>▲4、转子速度：100～2000 rpm，可设定9个程序。</w:t>
              <w:br/>
              <w:br/>
              <w:t>5、速度设置：高、中、低三档。</w:t>
              <w:br/>
              <w:br/>
              <w:t>▲6、原位固定：涂片同时进行原位固定。</w:t>
              <w:br/>
              <w:br/>
              <w:t>7、预湿功能：在离心开始前，可在轨道端口滴加盐或液体预湿吸收垫。</w:t>
              <w:br/>
              <w:br/>
              <w:t>8、选择吸水垫：需配置2500张及以上同品牌原装进口滤纸。吸水垫具有不同吸收速度，颜色可分白色和棕色，可针对不同样品使用，确保充分吸收，保持细胞形态完整。</w:t>
              <w:br/>
              <w:br/>
              <w:t>9、安全特性：在机盖未关闭前，转子无法启动工作；机器运行时机盖被锁定。</w:t>
              <w:br/>
              <w:br/>
              <w:t>▲10、显示器：4行16字节字母-数字LCD显示，大屏幕触摸屏操作，操作方便。</w:t>
              <w:br/>
              <w:br/>
              <w:t>▲11、软件可通过USB接口进行更新升级。</w:t>
              <w:br/>
              <w:br/>
              <w:t xml:space="preserve">▲12 规格：尺寸（长?高?宽）：≤45 ?25 ?55厘米  重量：≤13公斤，高度（开盖时）： </w:t>
              <w:br/>
              <w:br/>
              <w:t>≤60厘米。</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细胞离心涂片机</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