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1.具备触摸屏、主机按键双模式操作功能；</w:t>
              <w:br/>
              <w:br/>
              <w:t>2.具备自动识别膀胱液性暗区边界；自动计算测量数据；</w:t>
              <w:br/>
              <w:br/>
              <w:t>3.具备人工校正校准测量数据功能；</w:t>
              <w:br/>
              <w:br/>
              <w:t>4.具备进行24个膀胱切面扫描功能。</w:t>
              <w:br/>
              <w:br/>
              <w:t>5.具备支持蓝牙连接图文工作站，打印A4纸图文报告功能。</w:t>
              <w:br/>
              <w:br/>
              <w:t>1、供电方式：3.7V，4节18650电池，内部供电。</w:t>
              <w:br/>
              <w:br/>
              <w:t>2、探头：机械扇扫三维多切面扫描探头。</w:t>
              <w:br/>
              <w:br/>
              <w:t>3、探头频率：≥2.6MHz。</w:t>
              <w:br/>
              <w:br/>
              <w:t>4、探测深度：≥140mm。</w:t>
              <w:br/>
              <w:br/>
              <w:t>5、扫描角度：≥94°。</w:t>
              <w:br/>
              <w:br/>
              <w:t>6、测量范围：0ml～999ml。</w:t>
              <w:br/>
              <w:br/>
              <w:t>7、测量精度：误差率为±15%。</w:t>
              <w:br/>
              <w:br/>
              <w:t>8、电池：容量：≥3350mAh；电池充电：5～6小时可充满；</w:t>
              <w:br/>
              <w:br/>
              <w:t>9、充电装置：AC 220V±10%。</w:t>
              <w:br/>
              <w:br/>
              <w:t>10、电池管理：容量指示，电量过低提示。</w:t>
              <w:br/>
              <w:br/>
              <w:t>11、患者ID编号位数：12位。</w:t>
              <w:br/>
              <w:br/>
              <w:t>12、主机重量：约2.1kg。</w:t>
              <w:br/>
              <w:br/>
              <w:t>13、屏幕尺寸：8.4英寸TFT彩色液晶屏。</w:t>
              <w:br/>
              <w:br/>
              <w:t>14、储存容量：100个病例，存储2400幅图像。</w:t>
              <w:br/>
              <w:br/>
              <w:t>15、测量模式：≥4种，至少包括男性模式、女性模式、儿童模式、体模校准模式。</w:t>
              <w:br/>
              <w:br/>
              <w:t>▲16、扫描切面：24个切面扫描。</w:t>
              <w:br/>
              <w:br/>
              <w:t>17、操作选择：触摸屏、按键两种操作模式可选。</w:t>
              <w:br/>
              <w:br/>
              <w:t xml:space="preserve">  18、测量结果显示：显示≥4个B型超声图像切面。</w:t>
              <w:br/>
              <w:br/>
              <w:t>19、图像显示：实时动态显示测量图像功能。</w:t>
              <w:br/>
              <w:br/>
              <w:t>20、自动识别：自动识别、自动勾边膀胱液性暗区边界。</w:t>
              <w:br/>
              <w:br/>
              <w:t>21、自动计算：自动测量计算测量容积结果及膀胱内尿量值。</w:t>
              <w:br/>
              <w:br/>
              <w:t>22、病例管理：病历存贮功能、病历浏览功能、病历导出功能。</w:t>
              <w:br/>
              <w:br/>
              <w:t>23、输出接口：USB数据接口；可连接打印机和电脑；USB接口可升级软件；蓝牙无线传输数据通讯接口。</w:t>
              <w:br/>
              <w:br/>
              <w:t>▲24、数据上传：支持将测量数据通过无线蓝牙接口传输至图文报告软件工作站，打印A4纸图文报告。</w:t>
              <w:br/>
              <w:br/>
              <w:t>25、扫描结果信息记录：日期、时间、测量结果、性别、患者ID、膀胱形态图。</w:t>
              <w:br/>
              <w:br/>
              <w:t>▲26、校准功能：具有体积校准功能、可进行测量数据校准功能。</w:t>
              <w:br/>
              <w:br/>
              <w:t>27、产品结构：主机与移动支架可拆卸，具备便携式、推车两种用途。</w:t>
              <w:br/>
              <w:br/>
              <w:t>▲28、修正功能：具备对膀胱轮廓勾边线条进行手动修正功能。</w:t>
              <w:br/>
              <w:br/>
              <w:t xml:space="preserve">  29、数据传输接口：USB、蓝牙接口。</w:t>
              <w:br/>
              <w:br/>
              <w:t xml:space="preserve">  30、操作界面语言：中文。</w:t>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主机</w:t>
            </w:r>
          </w:p>
        </w:tc>
        <w:tc>
          <w:tcPr>
            <w:tcW w:type="dxa" w:w="2160"/>
          </w:tcPr>
          <w:p>
            <w:r>
              <w:t>台</w:t>
            </w:r>
          </w:p>
        </w:tc>
        <w:tc>
          <w:tcPr>
            <w:tcW w:type="dxa" w:w="2160"/>
          </w:tcPr>
          <w:p>
            <w:r>
              <w:t>1</w:t>
            </w:r>
          </w:p>
        </w:tc>
      </w:tr>
      <w:tr>
        <w:tc>
          <w:tcPr>
            <w:tcW w:type="dxa" w:w="2160"/>
          </w:tcPr>
          <w:p>
            <w:r>
              <w:t>2</w:t>
            </w:r>
          </w:p>
        </w:tc>
        <w:tc>
          <w:tcPr>
            <w:tcW w:type="dxa" w:w="2160"/>
          </w:tcPr>
          <w:p>
            <w:r>
              <w:t>探头</w:t>
            </w:r>
          </w:p>
        </w:tc>
        <w:tc>
          <w:tcPr>
            <w:tcW w:type="dxa" w:w="2160"/>
          </w:tcPr>
          <w:p>
            <w:r>
              <w:t>只</w:t>
            </w:r>
          </w:p>
        </w:tc>
        <w:tc>
          <w:tcPr>
            <w:tcW w:type="dxa" w:w="2160"/>
          </w:tcPr>
          <w:p>
            <w:r>
              <w:t>1</w:t>
            </w:r>
          </w:p>
        </w:tc>
      </w:tr>
      <w:tr>
        <w:tc>
          <w:tcPr>
            <w:tcW w:type="dxa" w:w="2160"/>
          </w:tcPr>
          <w:p>
            <w:r>
              <w:t>3</w:t>
            </w:r>
          </w:p>
        </w:tc>
        <w:tc>
          <w:tcPr>
            <w:tcW w:type="dxa" w:w="2160"/>
          </w:tcPr>
          <w:p>
            <w:r>
              <w:t>充电器</w:t>
            </w:r>
          </w:p>
        </w:tc>
        <w:tc>
          <w:tcPr>
            <w:tcW w:type="dxa" w:w="2160"/>
          </w:tcPr>
          <w:p>
            <w:r>
              <w:t>个</w:t>
            </w:r>
          </w:p>
        </w:tc>
        <w:tc>
          <w:tcPr>
            <w:tcW w:type="dxa" w:w="2160"/>
          </w:tcPr>
          <w:p>
            <w:r>
              <w:t>1</w:t>
            </w:r>
          </w:p>
        </w:tc>
      </w:tr>
      <w:tr>
        <w:tc>
          <w:tcPr>
            <w:tcW w:type="dxa" w:w="2160"/>
          </w:tcPr>
          <w:p>
            <w:r>
              <w:t>4</w:t>
            </w:r>
          </w:p>
        </w:tc>
        <w:tc>
          <w:tcPr>
            <w:tcW w:type="dxa" w:w="2160"/>
          </w:tcPr>
          <w:p>
            <w:r>
              <w:t>18650电池</w:t>
            </w:r>
          </w:p>
        </w:tc>
        <w:tc>
          <w:tcPr>
            <w:tcW w:type="dxa" w:w="2160"/>
          </w:tcPr>
          <w:p>
            <w:r>
              <w:t>节</w:t>
            </w:r>
          </w:p>
        </w:tc>
        <w:tc>
          <w:tcPr>
            <w:tcW w:type="dxa" w:w="2160"/>
          </w:tcPr>
          <w:p>
            <w:r>
              <w:t>8</w:t>
            </w:r>
          </w:p>
        </w:tc>
      </w:tr>
      <w:tr>
        <w:tc>
          <w:tcPr>
            <w:tcW w:type="dxa" w:w="2160"/>
          </w:tcPr>
          <w:p>
            <w:r>
              <w:t>5</w:t>
            </w:r>
          </w:p>
        </w:tc>
        <w:tc>
          <w:tcPr>
            <w:tcW w:type="dxa" w:w="2160"/>
          </w:tcPr>
          <w:p>
            <w:r>
              <w:t>移动推车</w:t>
            </w:r>
          </w:p>
        </w:tc>
        <w:tc>
          <w:tcPr>
            <w:tcW w:type="dxa" w:w="2160"/>
          </w:tcPr>
          <w:p>
            <w:r>
              <w:t>套</w:t>
            </w:r>
          </w:p>
        </w:tc>
        <w:tc>
          <w:tcPr>
            <w:tcW w:type="dxa" w:w="2160"/>
          </w:tcPr>
          <w:p>
            <w:r>
              <w:t>1</w:t>
            </w:r>
          </w:p>
        </w:tc>
      </w:tr>
      <w:tr>
        <w:tc>
          <w:tcPr>
            <w:tcW w:type="dxa" w:w="2160"/>
          </w:tcPr>
          <w:p>
            <w:r>
              <w:t>6</w:t>
            </w:r>
          </w:p>
        </w:tc>
        <w:tc>
          <w:tcPr>
            <w:tcW w:type="dxa" w:w="2160"/>
          </w:tcPr>
          <w:p>
            <w:r>
              <w:t>铝合金箱</w:t>
            </w:r>
          </w:p>
        </w:tc>
        <w:tc>
          <w:tcPr>
            <w:tcW w:type="dxa" w:w="2160"/>
          </w:tcPr>
          <w:p>
            <w:r>
              <w:t>个</w:t>
            </w:r>
          </w:p>
        </w:tc>
        <w:tc>
          <w:tcPr>
            <w:tcW w:type="dxa" w:w="2160"/>
          </w:tcPr>
          <w:p>
            <w:r>
              <w:t>1</w:t>
            </w:r>
          </w:p>
        </w:tc>
      </w:tr>
      <w:tr>
        <w:tc>
          <w:tcPr>
            <w:tcW w:type="dxa" w:w="2160"/>
          </w:tcPr>
          <w:p>
            <w:r>
              <w:t>7</w:t>
            </w:r>
          </w:p>
        </w:tc>
        <w:tc>
          <w:tcPr>
            <w:tcW w:type="dxa" w:w="2160"/>
          </w:tcPr>
          <w:p>
            <w:r>
              <w:t>USB线</w:t>
            </w:r>
          </w:p>
        </w:tc>
        <w:tc>
          <w:tcPr>
            <w:tcW w:type="dxa" w:w="2160"/>
          </w:tcPr>
          <w:p>
            <w:r>
              <w:t>根</w:t>
            </w:r>
          </w:p>
        </w:tc>
        <w:tc>
          <w:tcPr>
            <w:tcW w:type="dxa" w:w="2160"/>
          </w:tcPr>
          <w:p>
            <w:r>
              <w:t>1</w:t>
            </w:r>
          </w:p>
        </w:tc>
      </w:tr>
      <w:tr>
        <w:tc>
          <w:tcPr>
            <w:tcW w:type="dxa" w:w="2160"/>
          </w:tcPr>
          <w:p>
            <w:r>
              <w:t>8</w:t>
            </w:r>
          </w:p>
        </w:tc>
        <w:tc>
          <w:tcPr>
            <w:tcW w:type="dxa" w:w="2160"/>
          </w:tcPr>
          <w:p>
            <w:r>
              <w:t>安装工具</w:t>
            </w:r>
          </w:p>
        </w:tc>
        <w:tc>
          <w:tcPr>
            <w:tcW w:type="dxa" w:w="2160"/>
          </w:tcPr>
          <w:p>
            <w:r>
              <w:t>套</w:t>
            </w:r>
          </w:p>
        </w:tc>
        <w:tc>
          <w:tcPr>
            <w:tcW w:type="dxa" w:w="2160"/>
          </w:tcPr>
          <w:p>
            <w:r>
              <w:t>1</w:t>
            </w:r>
          </w:p>
        </w:tc>
      </w:tr>
      <w:tr>
        <w:tc>
          <w:tcPr>
            <w:tcW w:type="dxa" w:w="2160"/>
          </w:tcPr>
          <w:p>
            <w:r>
              <w:t>9</w:t>
            </w:r>
          </w:p>
        </w:tc>
        <w:tc>
          <w:tcPr>
            <w:tcW w:type="dxa" w:w="2160"/>
          </w:tcPr>
          <w:p>
            <w:r>
              <w:t>说明书</w:t>
            </w:r>
          </w:p>
        </w:tc>
        <w:tc>
          <w:tcPr>
            <w:tcW w:type="dxa" w:w="2160"/>
          </w:tcPr>
          <w:p>
            <w:r>
              <w:t xml:space="preserve"> 本</w:t>
            </w:r>
          </w:p>
        </w:tc>
        <w:tc>
          <w:tcPr>
            <w:tcW w:type="dxa" w:w="2160"/>
          </w:tcPr>
          <w:p>
            <w:r>
              <w:t>1</w:t>
            </w:r>
          </w:p>
        </w:tc>
      </w:tr>
      <w:tr>
        <w:tc>
          <w:tcPr>
            <w:tcW w:type="dxa" w:w="2160"/>
          </w:tcPr>
          <w:p>
            <w:r>
              <w:t>10</w:t>
            </w:r>
          </w:p>
        </w:tc>
        <w:tc>
          <w:tcPr>
            <w:tcW w:type="dxa" w:w="2160"/>
          </w:tcPr>
          <w:p>
            <w:r>
              <w:t>操作流程卡</w:t>
            </w:r>
          </w:p>
        </w:tc>
        <w:tc>
          <w:tcPr>
            <w:tcW w:type="dxa" w:w="2160"/>
          </w:tcPr>
          <w:p>
            <w:r>
              <w:t>张</w:t>
            </w:r>
          </w:p>
        </w:tc>
        <w:tc>
          <w:tcPr>
            <w:tcW w:type="dxa" w:w="2160"/>
          </w:tcPr>
          <w:p>
            <w:r>
              <w:t>1</w:t>
            </w:r>
          </w:p>
        </w:tc>
      </w:tr>
      <w:tr>
        <w:tc>
          <w:tcPr>
            <w:tcW w:type="dxa" w:w="2160"/>
          </w:tcPr>
          <w:p>
            <w:r>
              <w:t>11</w:t>
            </w:r>
          </w:p>
        </w:tc>
        <w:tc>
          <w:tcPr>
            <w:tcW w:type="dxa" w:w="2160"/>
          </w:tcPr>
          <w:p>
            <w:r>
              <w:t>耦合剂</w:t>
            </w:r>
          </w:p>
        </w:tc>
        <w:tc>
          <w:tcPr>
            <w:tcW w:type="dxa" w:w="2160"/>
          </w:tcPr>
          <w:p>
            <w:r>
              <w:t>瓶</w:t>
            </w:r>
          </w:p>
        </w:tc>
        <w:tc>
          <w:tcPr>
            <w:tcW w:type="dxa" w:w="2160"/>
          </w:tcPr>
          <w:p>
            <w:r>
              <w:t>1</w:t>
            </w:r>
          </w:p>
        </w:tc>
      </w:tr>
      <w:tr>
        <w:tc>
          <w:tcPr>
            <w:tcW w:type="dxa" w:w="2160"/>
          </w:tcPr>
          <w:p>
            <w:r>
              <w:t>12</w:t>
            </w:r>
          </w:p>
        </w:tc>
        <w:tc>
          <w:tcPr>
            <w:tcW w:type="dxa" w:w="2160"/>
          </w:tcPr>
          <w:p>
            <w:r>
              <w:t>置物框</w:t>
            </w:r>
          </w:p>
        </w:tc>
        <w:tc>
          <w:tcPr>
            <w:tcW w:type="dxa" w:w="2160"/>
          </w:tcPr>
          <w:p>
            <w:r>
              <w:t>个</w:t>
            </w:r>
          </w:p>
        </w:tc>
        <w:tc>
          <w:tcPr>
            <w:tcW w:type="dxa" w:w="2160"/>
          </w:tcPr>
          <w:p>
            <w:r>
              <w:t>1</w:t>
            </w:r>
          </w:p>
        </w:tc>
      </w:tr>
      <w:tr>
        <w:tc>
          <w:tcPr>
            <w:tcW w:type="dxa" w:w="2160"/>
          </w:tcPr>
          <w:p>
            <w:r>
              <w:t>13</w:t>
            </w:r>
          </w:p>
        </w:tc>
        <w:tc>
          <w:tcPr>
            <w:tcW w:type="dxa" w:w="2160"/>
          </w:tcPr>
          <w:p>
            <w:r>
              <w:t>膀胱仿生校正模块（160ml）</w:t>
            </w:r>
          </w:p>
        </w:tc>
        <w:tc>
          <w:tcPr>
            <w:tcW w:type="dxa" w:w="2160"/>
          </w:tcPr>
          <w:p>
            <w:r>
              <w:t>个</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