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0EC" w:rsidRDefault="003769AE">
      <w:r>
        <w:t>一、具体技术要求</w:t>
      </w:r>
    </w:p>
    <w:tbl>
      <w:tblPr>
        <w:tblStyle w:val="af7"/>
        <w:tblW w:w="0" w:type="auto"/>
        <w:tblLook w:val="04A0" w:firstRow="1" w:lastRow="0" w:firstColumn="1" w:lastColumn="0" w:noHBand="0" w:noVBand="1"/>
      </w:tblPr>
      <w:tblGrid>
        <w:gridCol w:w="2160"/>
        <w:gridCol w:w="2160"/>
        <w:gridCol w:w="2160"/>
        <w:gridCol w:w="2160"/>
      </w:tblGrid>
      <w:tr w:rsidR="009200EC">
        <w:tc>
          <w:tcPr>
            <w:tcW w:w="2160" w:type="dxa"/>
          </w:tcPr>
          <w:p w:rsidR="009200EC" w:rsidRDefault="003769AE">
            <w:proofErr w:type="spellStart"/>
            <w:r>
              <w:t>序号</w:t>
            </w:r>
            <w:proofErr w:type="spellEnd"/>
          </w:p>
        </w:tc>
        <w:tc>
          <w:tcPr>
            <w:tcW w:w="2160" w:type="dxa"/>
          </w:tcPr>
          <w:p w:rsidR="009200EC" w:rsidRDefault="003769AE">
            <w:r>
              <w:t>货物名称</w:t>
            </w:r>
          </w:p>
        </w:tc>
        <w:tc>
          <w:tcPr>
            <w:tcW w:w="4320" w:type="dxa"/>
            <w:gridSpan w:val="2"/>
          </w:tcPr>
          <w:p w:rsidR="009200EC" w:rsidRDefault="003769AE">
            <w:r>
              <w:t>技术要求</w:t>
            </w:r>
          </w:p>
        </w:tc>
      </w:tr>
      <w:tr w:rsidR="009200EC">
        <w:tc>
          <w:tcPr>
            <w:tcW w:w="4320" w:type="dxa"/>
            <w:gridSpan w:val="2"/>
          </w:tcPr>
          <w:p w:rsidR="009200EC" w:rsidRDefault="003769AE">
            <w:r>
              <w:t>总体要求</w:t>
            </w:r>
          </w:p>
        </w:tc>
        <w:tc>
          <w:tcPr>
            <w:tcW w:w="4320" w:type="dxa"/>
            <w:gridSpan w:val="2"/>
          </w:tcPr>
          <w:p w:rsidR="009200EC" w:rsidRDefault="003769AE">
            <w:pPr>
              <w:rPr>
                <w:lang w:eastAsia="zh-CN"/>
              </w:rPr>
            </w:pPr>
            <w:r>
              <w:rPr>
                <w:lang w:eastAsia="zh-CN"/>
              </w:rPr>
              <w:t>1、</w:t>
            </w:r>
            <w:proofErr w:type="gramStart"/>
            <w:r>
              <w:rPr>
                <w:lang w:eastAsia="zh-CN"/>
              </w:rPr>
              <w:t>标配高效</w:t>
            </w:r>
            <w:proofErr w:type="gramEnd"/>
            <w:r>
              <w:rPr>
                <w:lang w:eastAsia="zh-CN"/>
              </w:rPr>
              <w:t>聚酯纤维，预过滤灰尘颗粒；</w:t>
            </w:r>
            <w:r>
              <w:rPr>
                <w:lang w:eastAsia="zh-CN"/>
              </w:rPr>
              <w:br/>
            </w:r>
            <w:r>
              <w:rPr>
                <w:lang w:eastAsia="zh-CN"/>
              </w:rPr>
              <w:br/>
              <w:t>▲2、对于0.3</w:t>
            </w:r>
            <w:r>
              <w:t>μ</w:t>
            </w:r>
            <w:r>
              <w:rPr>
                <w:lang w:eastAsia="zh-CN"/>
              </w:rPr>
              <w:t>m颗粒系≥99.99%截流效率，MPPS≥99.99%</w:t>
            </w:r>
            <w:r>
              <w:rPr>
                <w:lang w:eastAsia="zh-CN"/>
              </w:rPr>
              <w:br/>
            </w:r>
            <w:r>
              <w:rPr>
                <w:lang w:eastAsia="zh-CN"/>
              </w:rPr>
              <w:br/>
              <w:t>▲3、工作区洁净等级≥ISO14644.1标准Class 4，或≥US 209D的10级标准；</w:t>
            </w:r>
            <w:r>
              <w:rPr>
                <w:lang w:eastAsia="zh-CN"/>
              </w:rPr>
              <w:br/>
            </w:r>
            <w:r>
              <w:rPr>
                <w:lang w:eastAsia="zh-CN"/>
              </w:rPr>
              <w:br/>
              <w:t>4、高整块不锈钢台面，圆滑无清洁死角，操作台面前部突起；</w:t>
            </w:r>
            <w:r>
              <w:rPr>
                <w:lang w:eastAsia="zh-CN"/>
              </w:rPr>
              <w:br/>
            </w:r>
            <w:r>
              <w:rPr>
                <w:lang w:eastAsia="zh-CN"/>
              </w:rPr>
              <w:br/>
              <w:t>▲5、前窗玻璃4-6度倾斜角设计，非垂直设计；</w:t>
            </w:r>
            <w:r>
              <w:rPr>
                <w:lang w:eastAsia="zh-CN"/>
              </w:rPr>
              <w:br/>
            </w:r>
            <w:r>
              <w:rPr>
                <w:lang w:eastAsia="zh-CN"/>
              </w:rPr>
              <w:br/>
              <w:t>6、滑动式钢化玻璃前窗，可完全关闭进行紫外灯灭菌；</w:t>
            </w:r>
            <w:r>
              <w:rPr>
                <w:lang w:eastAsia="zh-CN"/>
              </w:rPr>
              <w:br/>
            </w:r>
            <w:r>
              <w:rPr>
                <w:lang w:eastAsia="zh-CN"/>
              </w:rPr>
              <w:br/>
              <w:t>7、气流模式：垂直流；</w:t>
            </w:r>
            <w:r>
              <w:rPr>
                <w:lang w:eastAsia="zh-CN"/>
              </w:rPr>
              <w:br/>
            </w:r>
            <w:r>
              <w:rPr>
                <w:lang w:eastAsia="zh-CN"/>
              </w:rPr>
              <w:br/>
              <w:t>8、按键控制风机、灯光、电源插座和紫外灯，实时监控和显示气流速度；</w:t>
            </w:r>
            <w:r>
              <w:rPr>
                <w:lang w:eastAsia="zh-CN"/>
              </w:rPr>
              <w:br/>
            </w:r>
            <w:r>
              <w:rPr>
                <w:lang w:eastAsia="zh-CN"/>
              </w:rPr>
              <w:br/>
              <w:t>9、可设定紫外灭菌时间；</w:t>
            </w:r>
            <w:r>
              <w:rPr>
                <w:lang w:eastAsia="zh-CN"/>
              </w:rPr>
              <w:br/>
            </w:r>
            <w:r>
              <w:rPr>
                <w:lang w:eastAsia="zh-CN"/>
              </w:rPr>
              <w:br/>
              <w:t>▲10、抗菌涂层，24h抑制不低于99.9%细菌滋生（提供涂层抗菌实验图文资料）；</w:t>
            </w:r>
            <w:r>
              <w:rPr>
                <w:lang w:eastAsia="zh-CN"/>
              </w:rPr>
              <w:br/>
            </w:r>
            <w:r>
              <w:rPr>
                <w:lang w:eastAsia="zh-CN"/>
              </w:rPr>
              <w:br/>
              <w:t>▲11、主机外形尺寸（长×宽×高mm）：长≤1350mm，宽≤630mm，高≤1020mm；</w:t>
            </w:r>
            <w:r>
              <w:rPr>
                <w:lang w:eastAsia="zh-CN"/>
              </w:rPr>
              <w:br/>
            </w:r>
            <w:r>
              <w:rPr>
                <w:lang w:eastAsia="zh-CN"/>
              </w:rPr>
              <w:br/>
              <w:t>▲12、主机内部尺寸（长×宽×高mm）：长≥1250mm；</w:t>
            </w:r>
            <w:r>
              <w:rPr>
                <w:lang w:eastAsia="zh-CN"/>
              </w:rPr>
              <w:br/>
            </w:r>
            <w:r>
              <w:rPr>
                <w:lang w:eastAsia="zh-CN"/>
              </w:rPr>
              <w:br/>
              <w:t xml:space="preserve">13、噪音标准：＜65 </w:t>
            </w:r>
            <w:proofErr w:type="spellStart"/>
            <w:r>
              <w:rPr>
                <w:lang w:eastAsia="zh-CN"/>
              </w:rPr>
              <w:t>dBA</w:t>
            </w:r>
            <w:proofErr w:type="spellEnd"/>
            <w:r>
              <w:rPr>
                <w:lang w:eastAsia="zh-CN"/>
              </w:rPr>
              <w:t>；</w:t>
            </w:r>
            <w:r>
              <w:rPr>
                <w:lang w:eastAsia="zh-CN"/>
              </w:rPr>
              <w:br/>
            </w:r>
            <w:r>
              <w:rPr>
                <w:lang w:eastAsia="zh-CN"/>
              </w:rPr>
              <w:br/>
              <w:t>▲14、日光灯照度：＞800LUX；</w:t>
            </w:r>
            <w:r>
              <w:rPr>
                <w:lang w:eastAsia="zh-CN"/>
              </w:rPr>
              <w:br/>
            </w:r>
            <w:r>
              <w:rPr>
                <w:lang w:eastAsia="zh-CN"/>
              </w:rPr>
              <w:br/>
              <w:t>15、预留PAO检测通道，方便设备进行全面的泄漏测试项目；</w:t>
            </w:r>
            <w:r>
              <w:rPr>
                <w:lang w:eastAsia="zh-CN"/>
              </w:rPr>
              <w:br/>
            </w:r>
            <w:r>
              <w:rPr>
                <w:lang w:eastAsia="zh-CN"/>
              </w:rPr>
              <w:br/>
              <w:t>▲16、显示屏有3-15分钟预洁净程序（提供操作说明书资料）；</w:t>
            </w:r>
            <w:r>
              <w:rPr>
                <w:lang w:eastAsia="zh-CN"/>
              </w:rPr>
              <w:br/>
            </w:r>
            <w:r>
              <w:rPr>
                <w:lang w:eastAsia="zh-CN"/>
              </w:rPr>
              <w:lastRenderedPageBreak/>
              <w:br/>
              <w:t>▲17、显示面板需要显示风机总运行时间（提供操作说明书资料）；</w:t>
            </w:r>
            <w:r>
              <w:rPr>
                <w:lang w:eastAsia="zh-CN"/>
              </w:rPr>
              <w:br/>
            </w:r>
            <w:r>
              <w:rPr>
                <w:lang w:eastAsia="zh-CN"/>
              </w:rPr>
              <w:br/>
              <w:t>▲18、显示面板需要显示紫</w:t>
            </w:r>
            <w:proofErr w:type="gramStart"/>
            <w:r>
              <w:rPr>
                <w:lang w:eastAsia="zh-CN"/>
              </w:rPr>
              <w:t>外灯总运行时间</w:t>
            </w:r>
            <w:proofErr w:type="gramEnd"/>
            <w:r>
              <w:rPr>
                <w:lang w:eastAsia="zh-CN"/>
              </w:rPr>
              <w:t>（提供操作说明书资料）；</w:t>
            </w:r>
            <w:r>
              <w:rPr>
                <w:lang w:eastAsia="zh-CN"/>
              </w:rPr>
              <w:br/>
            </w:r>
            <w:r>
              <w:rPr>
                <w:lang w:eastAsia="zh-CN"/>
              </w:rPr>
              <w:br/>
              <w:t>19、</w:t>
            </w:r>
            <w:proofErr w:type="gramStart"/>
            <w:r>
              <w:rPr>
                <w:lang w:eastAsia="zh-CN"/>
              </w:rPr>
              <w:t>标配可</w:t>
            </w:r>
            <w:proofErr w:type="gramEnd"/>
            <w:r>
              <w:rPr>
                <w:lang w:eastAsia="zh-CN"/>
              </w:rPr>
              <w:t>移动脚轮，有刹车开关固定设备；</w:t>
            </w:r>
            <w:r>
              <w:rPr>
                <w:lang w:eastAsia="zh-CN"/>
              </w:rPr>
              <w:br/>
            </w:r>
            <w:r>
              <w:rPr>
                <w:lang w:eastAsia="zh-CN"/>
              </w:rPr>
              <w:br/>
              <w:t>20、</w:t>
            </w:r>
            <w:proofErr w:type="gramStart"/>
            <w:r>
              <w:rPr>
                <w:lang w:eastAsia="zh-CN"/>
              </w:rPr>
              <w:t>标配防</w:t>
            </w:r>
            <w:proofErr w:type="gramEnd"/>
            <w:r>
              <w:rPr>
                <w:lang w:eastAsia="zh-CN"/>
              </w:rPr>
              <w:t>溅插座220V，50Hz；</w:t>
            </w:r>
            <w:r>
              <w:rPr>
                <w:lang w:eastAsia="zh-CN"/>
              </w:rPr>
              <w:br/>
            </w:r>
            <w:r>
              <w:rPr>
                <w:lang w:eastAsia="zh-CN"/>
              </w:rPr>
              <w:br/>
              <w:t>21、主体结构≥1.2mm厚镀锌钢板；</w:t>
            </w:r>
            <w:r>
              <w:rPr>
                <w:lang w:eastAsia="zh-CN"/>
              </w:rPr>
              <w:br/>
            </w:r>
            <w:r>
              <w:rPr>
                <w:lang w:eastAsia="zh-CN"/>
              </w:rPr>
              <w:br/>
              <w:t>22、操作台面≥1.2mm厚304不锈钢；</w:t>
            </w:r>
            <w:r>
              <w:rPr>
                <w:lang w:eastAsia="zh-CN"/>
              </w:rPr>
              <w:br/>
            </w:r>
            <w:r>
              <w:rPr>
                <w:lang w:eastAsia="zh-CN"/>
              </w:rPr>
              <w:br/>
              <w:t>23、紫外灯功率≥30W，254nm波长，无臭氧发生；</w:t>
            </w:r>
            <w:r>
              <w:rPr>
                <w:lang w:eastAsia="zh-CN"/>
              </w:rPr>
              <w:br/>
            </w:r>
            <w:r>
              <w:rPr>
                <w:lang w:eastAsia="zh-CN"/>
              </w:rPr>
              <w:br/>
              <w:t>24、侧壁预留开口，可对接水气接头；</w:t>
            </w:r>
            <w:r>
              <w:rPr>
                <w:lang w:eastAsia="zh-CN"/>
              </w:rPr>
              <w:br/>
            </w:r>
            <w:r>
              <w:rPr>
                <w:lang w:eastAsia="zh-CN"/>
              </w:rPr>
              <w:br/>
              <w:t>25、</w:t>
            </w:r>
            <w:proofErr w:type="gramStart"/>
            <w:r>
              <w:rPr>
                <w:lang w:eastAsia="zh-CN"/>
              </w:rPr>
              <w:t>操作区</w:t>
            </w:r>
            <w:proofErr w:type="gramEnd"/>
            <w:r>
              <w:rPr>
                <w:lang w:eastAsia="zh-CN"/>
              </w:rPr>
              <w:t>可见温度补偿的气流传感器；</w:t>
            </w:r>
            <w:r>
              <w:rPr>
                <w:lang w:eastAsia="zh-CN"/>
              </w:rPr>
              <w:br/>
            </w:r>
            <w:r>
              <w:rPr>
                <w:lang w:eastAsia="zh-CN"/>
              </w:rPr>
              <w:br/>
              <w:t>▲26、整机额定功率&lt;200W（除去内部插座）；</w:t>
            </w:r>
            <w:r>
              <w:rPr>
                <w:lang w:eastAsia="zh-CN"/>
              </w:rPr>
              <w:br/>
            </w:r>
            <w:r>
              <w:rPr>
                <w:lang w:eastAsia="zh-CN"/>
              </w:rPr>
              <w:br/>
              <w:t>27、满载电流&lt;6A（包含内部插座）；</w:t>
            </w:r>
            <w:r>
              <w:rPr>
                <w:lang w:eastAsia="zh-CN"/>
              </w:rPr>
              <w:br/>
            </w:r>
            <w:r>
              <w:rPr>
                <w:lang w:eastAsia="zh-CN"/>
              </w:rPr>
              <w:br/>
              <w:t>28、初始气流速度≥0.30m/s；</w:t>
            </w:r>
            <w:r>
              <w:rPr>
                <w:lang w:eastAsia="zh-CN"/>
              </w:rPr>
              <w:br/>
            </w:r>
            <w:r>
              <w:rPr>
                <w:lang w:eastAsia="zh-CN"/>
              </w:rPr>
              <w:br/>
              <w:t>▲29、同类产品通过AS 1386.5标准认证（提供证书复印件）；</w:t>
            </w:r>
            <w:r>
              <w:rPr>
                <w:lang w:eastAsia="zh-CN"/>
              </w:rPr>
              <w:br/>
            </w:r>
            <w:r>
              <w:rPr>
                <w:lang w:eastAsia="zh-CN"/>
              </w:rPr>
              <w:br/>
              <w:t>30、操作台面&gt;0.65平方米；</w:t>
            </w:r>
            <w:r>
              <w:rPr>
                <w:lang w:eastAsia="zh-CN"/>
              </w:rPr>
              <w:br/>
            </w:r>
            <w:r>
              <w:rPr>
                <w:lang w:eastAsia="zh-CN"/>
              </w:rPr>
              <w:br/>
              <w:t>▲31、柜体采用玻璃侧壁，增加透光率；</w:t>
            </w:r>
            <w:r>
              <w:rPr>
                <w:lang w:eastAsia="zh-CN"/>
              </w:rPr>
              <w:br/>
            </w:r>
            <w:r>
              <w:rPr>
                <w:lang w:eastAsia="zh-CN"/>
              </w:rPr>
              <w:br/>
              <w:t>32、电气安全标准：UL 61010-1/标准；</w:t>
            </w:r>
            <w:r>
              <w:rPr>
                <w:lang w:eastAsia="zh-CN"/>
              </w:rPr>
              <w:br/>
            </w:r>
            <w:r>
              <w:rPr>
                <w:lang w:eastAsia="zh-CN"/>
              </w:rPr>
              <w:br/>
              <w:t>33、过滤器性能标准：EN 1822标准；</w:t>
            </w:r>
            <w:r>
              <w:rPr>
                <w:lang w:eastAsia="zh-CN"/>
              </w:rPr>
              <w:br/>
            </w:r>
            <w:r>
              <w:rPr>
                <w:lang w:eastAsia="zh-CN"/>
              </w:rPr>
              <w:br/>
              <w:t>34、IEST-RP-CC002.2标准</w:t>
            </w:r>
            <w:r>
              <w:rPr>
                <w:lang w:eastAsia="zh-CN"/>
              </w:rPr>
              <w:br/>
            </w:r>
            <w:r>
              <w:rPr>
                <w:lang w:eastAsia="zh-CN"/>
              </w:rPr>
              <w:br/>
              <w:t>35、欧盟EN12469的微生物交叉污染和样品保护测试；</w:t>
            </w:r>
            <w:r>
              <w:rPr>
                <w:lang w:eastAsia="zh-CN"/>
              </w:rPr>
              <w:br/>
            </w:r>
            <w:r>
              <w:rPr>
                <w:lang w:eastAsia="zh-CN"/>
              </w:rPr>
              <w:lastRenderedPageBreak/>
              <w:br/>
              <w:t>36、气体交换体积：&gt;650m3/h；</w:t>
            </w:r>
            <w:r>
              <w:rPr>
                <w:lang w:eastAsia="zh-CN"/>
              </w:rPr>
              <w:br/>
            </w:r>
            <w:r>
              <w:rPr>
                <w:lang w:eastAsia="zh-CN"/>
              </w:rPr>
              <w:br/>
              <w:t>▲37、配置：主机1台；可移动支架1套；抗菌涂层1套；过滤器制造商检测报告1份；ISO14644.1标准Class 4洁净度检测报告或洁净度证书1份；</w:t>
            </w:r>
            <w:r>
              <w:rPr>
                <w:lang w:eastAsia="zh-CN"/>
              </w:rPr>
              <w:br/>
            </w:r>
            <w:r>
              <w:rPr>
                <w:lang w:eastAsia="zh-CN"/>
              </w:rPr>
              <w:br/>
            </w:r>
          </w:p>
        </w:tc>
      </w:tr>
      <w:tr w:rsidR="009200EC">
        <w:tc>
          <w:tcPr>
            <w:tcW w:w="2160" w:type="dxa"/>
          </w:tcPr>
          <w:p w:rsidR="009200EC" w:rsidRDefault="003769AE">
            <w:r>
              <w:lastRenderedPageBreak/>
              <w:t>2</w:t>
            </w:r>
          </w:p>
        </w:tc>
        <w:tc>
          <w:tcPr>
            <w:tcW w:w="2160" w:type="dxa"/>
          </w:tcPr>
          <w:p w:rsidR="009200EC" w:rsidRDefault="003769AE">
            <w:r>
              <w:t>主机要求</w:t>
            </w:r>
          </w:p>
        </w:tc>
        <w:tc>
          <w:tcPr>
            <w:tcW w:w="4320" w:type="dxa"/>
            <w:gridSpan w:val="2"/>
          </w:tcPr>
          <w:p w:rsidR="009200EC" w:rsidRDefault="009200EC">
            <w:pPr>
              <w:rPr>
                <w:rFonts w:hint="eastAsia"/>
                <w:lang w:eastAsia="zh-CN"/>
              </w:rPr>
            </w:pPr>
            <w:bookmarkStart w:id="0" w:name="_GoBack"/>
            <w:bookmarkEnd w:id="0"/>
          </w:p>
        </w:tc>
      </w:tr>
      <w:tr w:rsidR="009200EC">
        <w:tc>
          <w:tcPr>
            <w:tcW w:w="2160" w:type="dxa"/>
          </w:tcPr>
          <w:p w:rsidR="009200EC" w:rsidRDefault="003769AE">
            <w:r>
              <w:t>2</w:t>
            </w:r>
          </w:p>
        </w:tc>
        <w:tc>
          <w:tcPr>
            <w:tcW w:w="2160" w:type="dxa"/>
          </w:tcPr>
          <w:p w:rsidR="009200EC" w:rsidRDefault="003769AE">
            <w:r>
              <w:t>附属设备要求</w:t>
            </w:r>
          </w:p>
        </w:tc>
        <w:tc>
          <w:tcPr>
            <w:tcW w:w="4320" w:type="dxa"/>
            <w:gridSpan w:val="2"/>
          </w:tcPr>
          <w:p w:rsidR="009200EC" w:rsidRDefault="009200EC">
            <w:pPr>
              <w:rPr>
                <w:rFonts w:hint="eastAsia"/>
                <w:lang w:eastAsia="zh-CN"/>
              </w:rPr>
            </w:pPr>
          </w:p>
        </w:tc>
      </w:tr>
      <w:tr w:rsidR="009200EC">
        <w:tc>
          <w:tcPr>
            <w:tcW w:w="8640" w:type="dxa"/>
            <w:gridSpan w:val="4"/>
          </w:tcPr>
          <w:p w:rsidR="009200EC" w:rsidRDefault="003769AE">
            <w:pPr>
              <w:rPr>
                <w:lang w:eastAsia="zh-CN"/>
              </w:rPr>
            </w:pPr>
            <w:r>
              <w:rPr>
                <w:lang w:eastAsia="zh-CN"/>
              </w:rPr>
              <w:t>配置清单 (注：配置清单需明确数量、单位、且不可涉及产地品牌型号等)</w:t>
            </w:r>
          </w:p>
        </w:tc>
      </w:tr>
      <w:tr w:rsidR="009200EC">
        <w:tc>
          <w:tcPr>
            <w:tcW w:w="2160" w:type="dxa"/>
          </w:tcPr>
          <w:p w:rsidR="009200EC" w:rsidRDefault="003769AE">
            <w:proofErr w:type="spellStart"/>
            <w:r>
              <w:t>序号</w:t>
            </w:r>
            <w:proofErr w:type="spellEnd"/>
          </w:p>
        </w:tc>
        <w:tc>
          <w:tcPr>
            <w:tcW w:w="2160" w:type="dxa"/>
          </w:tcPr>
          <w:p w:rsidR="009200EC" w:rsidRDefault="003769AE">
            <w:r>
              <w:t>名称</w:t>
            </w:r>
          </w:p>
        </w:tc>
        <w:tc>
          <w:tcPr>
            <w:tcW w:w="2160" w:type="dxa"/>
          </w:tcPr>
          <w:p w:rsidR="009200EC" w:rsidRDefault="003769AE">
            <w:r>
              <w:t>单位</w:t>
            </w:r>
          </w:p>
        </w:tc>
        <w:tc>
          <w:tcPr>
            <w:tcW w:w="2160" w:type="dxa"/>
          </w:tcPr>
          <w:p w:rsidR="009200EC" w:rsidRDefault="003769AE">
            <w:r>
              <w:t>数量</w:t>
            </w:r>
          </w:p>
        </w:tc>
      </w:tr>
      <w:tr w:rsidR="009200EC">
        <w:tc>
          <w:tcPr>
            <w:tcW w:w="2160" w:type="dxa"/>
          </w:tcPr>
          <w:p w:rsidR="009200EC" w:rsidRDefault="003769AE">
            <w:r>
              <w:t>1</w:t>
            </w:r>
          </w:p>
        </w:tc>
        <w:tc>
          <w:tcPr>
            <w:tcW w:w="2160" w:type="dxa"/>
          </w:tcPr>
          <w:p w:rsidR="009200EC" w:rsidRDefault="003769AE">
            <w:r>
              <w:t>超净工作台</w:t>
            </w:r>
          </w:p>
        </w:tc>
        <w:tc>
          <w:tcPr>
            <w:tcW w:w="2160" w:type="dxa"/>
          </w:tcPr>
          <w:p w:rsidR="009200EC" w:rsidRDefault="003769AE">
            <w:r>
              <w:t>台</w:t>
            </w:r>
          </w:p>
        </w:tc>
        <w:tc>
          <w:tcPr>
            <w:tcW w:w="2160" w:type="dxa"/>
          </w:tcPr>
          <w:p w:rsidR="009200EC" w:rsidRDefault="003769AE">
            <w:r>
              <w:t>2</w:t>
            </w:r>
          </w:p>
        </w:tc>
      </w:tr>
    </w:tbl>
    <w:p w:rsidR="009200EC" w:rsidRDefault="003769AE">
      <w:proofErr w:type="spellStart"/>
      <w:r>
        <w:t>二、商务条款</w:t>
      </w:r>
      <w:proofErr w:type="spellEnd"/>
    </w:p>
    <w:tbl>
      <w:tblPr>
        <w:tblStyle w:val="af7"/>
        <w:tblW w:w="0" w:type="auto"/>
        <w:tblLook w:val="04A0" w:firstRow="1" w:lastRow="0" w:firstColumn="1" w:lastColumn="0" w:noHBand="0" w:noVBand="1"/>
      </w:tblPr>
      <w:tblGrid>
        <w:gridCol w:w="1440"/>
        <w:gridCol w:w="1440"/>
        <w:gridCol w:w="1440"/>
        <w:gridCol w:w="1440"/>
        <w:gridCol w:w="1440"/>
        <w:gridCol w:w="1440"/>
      </w:tblGrid>
      <w:tr w:rsidR="009200EC">
        <w:tc>
          <w:tcPr>
            <w:tcW w:w="2880" w:type="dxa"/>
            <w:gridSpan w:val="2"/>
          </w:tcPr>
          <w:p w:rsidR="009200EC" w:rsidRDefault="003769AE">
            <w:r>
              <w:t>序号</w:t>
            </w:r>
          </w:p>
        </w:tc>
        <w:tc>
          <w:tcPr>
            <w:tcW w:w="2880" w:type="dxa"/>
            <w:gridSpan w:val="2"/>
          </w:tcPr>
          <w:p w:rsidR="009200EC" w:rsidRDefault="003769AE">
            <w:r>
              <w:t>目录</w:t>
            </w:r>
          </w:p>
        </w:tc>
        <w:tc>
          <w:tcPr>
            <w:tcW w:w="2880" w:type="dxa"/>
            <w:gridSpan w:val="2"/>
          </w:tcPr>
          <w:p w:rsidR="009200EC" w:rsidRDefault="003769AE">
            <w:r>
              <w:t>商务要求</w:t>
            </w:r>
          </w:p>
        </w:tc>
      </w:tr>
      <w:tr w:rsidR="009200EC">
        <w:tc>
          <w:tcPr>
            <w:tcW w:w="8640" w:type="dxa"/>
            <w:gridSpan w:val="6"/>
          </w:tcPr>
          <w:p w:rsidR="009200EC" w:rsidRDefault="003769AE">
            <w:pPr>
              <w:rPr>
                <w:lang w:eastAsia="zh-CN"/>
              </w:rPr>
            </w:pPr>
            <w:r>
              <w:rPr>
                <w:lang w:eastAsia="zh-CN"/>
              </w:rPr>
              <w:t>（一）免费保修期内售后服务要求</w:t>
            </w:r>
          </w:p>
        </w:tc>
      </w:tr>
      <w:tr w:rsidR="009200EC">
        <w:tc>
          <w:tcPr>
            <w:tcW w:w="2880" w:type="dxa"/>
            <w:gridSpan w:val="2"/>
            <w:vMerge w:val="restart"/>
          </w:tcPr>
          <w:p w:rsidR="009200EC" w:rsidRDefault="003769AE">
            <w:r>
              <w:t>1</w:t>
            </w:r>
          </w:p>
        </w:tc>
        <w:tc>
          <w:tcPr>
            <w:tcW w:w="2880" w:type="dxa"/>
            <w:gridSpan w:val="2"/>
            <w:vMerge w:val="restart"/>
          </w:tcPr>
          <w:p w:rsidR="009200EC" w:rsidRDefault="003769AE">
            <w:r>
              <w:t>维修及维护服务</w:t>
            </w:r>
          </w:p>
        </w:tc>
        <w:tc>
          <w:tcPr>
            <w:tcW w:w="2880" w:type="dxa"/>
            <w:gridSpan w:val="2"/>
          </w:tcPr>
          <w:p w:rsidR="009200EC" w:rsidRDefault="003769AE">
            <w:pPr>
              <w:rPr>
                <w:lang w:eastAsia="zh-CN"/>
              </w:rPr>
            </w:pPr>
            <w:r>
              <w:rPr>
                <w:lang w:eastAsia="zh-CN"/>
              </w:rPr>
              <w:t>★1.1</w:t>
            </w:r>
            <w:r w:rsidR="003B6A22">
              <w:rPr>
                <w:lang w:eastAsia="zh-CN"/>
              </w:rPr>
              <w:t>所投货物（</w:t>
            </w:r>
            <w:proofErr w:type="gramStart"/>
            <w:r w:rsidR="003B6A22">
              <w:rPr>
                <w:lang w:eastAsia="zh-CN"/>
              </w:rPr>
              <w:t>含标准</w:t>
            </w:r>
            <w:proofErr w:type="gramEnd"/>
            <w:r w:rsidR="003B6A22">
              <w:rPr>
                <w:lang w:eastAsia="zh-CN"/>
              </w:rPr>
              <w:t>配置及可选配件）免费保修期 3 年,时间</w:t>
            </w:r>
            <w:proofErr w:type="gramStart"/>
            <w:r w:rsidR="003B6A22">
              <w:rPr>
                <w:lang w:eastAsia="zh-CN"/>
              </w:rPr>
              <w:t>自最终</w:t>
            </w:r>
            <w:proofErr w:type="gramEnd"/>
            <w:r w:rsidR="003B6A22">
              <w:rPr>
                <w:lang w:eastAsia="zh-CN"/>
              </w:rPr>
              <w:t>验收合格并交付使用之日起计算。</w:t>
            </w:r>
          </w:p>
        </w:tc>
      </w:tr>
      <w:tr w:rsidR="009200EC">
        <w:tc>
          <w:tcPr>
            <w:tcW w:w="2880" w:type="dxa"/>
            <w:gridSpan w:val="2"/>
            <w:vMerge/>
          </w:tcPr>
          <w:p w:rsidR="009200EC" w:rsidRDefault="009200EC">
            <w:pPr>
              <w:rPr>
                <w:lang w:eastAsia="zh-CN"/>
              </w:rPr>
            </w:pPr>
          </w:p>
        </w:tc>
        <w:tc>
          <w:tcPr>
            <w:tcW w:w="2880" w:type="dxa"/>
            <w:gridSpan w:val="2"/>
            <w:vMerge/>
          </w:tcPr>
          <w:p w:rsidR="009200EC" w:rsidRDefault="009200EC">
            <w:pPr>
              <w:rPr>
                <w:lang w:eastAsia="zh-CN"/>
              </w:rPr>
            </w:pPr>
          </w:p>
        </w:tc>
        <w:tc>
          <w:tcPr>
            <w:tcW w:w="2880" w:type="dxa"/>
            <w:gridSpan w:val="2"/>
          </w:tcPr>
          <w:p w:rsidR="009200EC" w:rsidRDefault="003769AE">
            <w:pPr>
              <w:rPr>
                <w:lang w:eastAsia="zh-CN"/>
              </w:rPr>
            </w:pPr>
            <w:r>
              <w:rPr>
                <w:lang w:eastAsia="zh-CN"/>
              </w:rPr>
              <w:t>1.2</w:t>
            </w:r>
            <w:r w:rsidR="004875EF">
              <w:rPr>
                <w:rFonts w:hint="eastAsia"/>
                <w:lang w:eastAsia="zh-CN"/>
              </w:rPr>
              <w:t xml:space="preserve">  三年</w:t>
            </w:r>
            <w:r>
              <w:rPr>
                <w:lang w:eastAsia="zh-CN"/>
              </w:rPr>
              <w:t>免费保修期内,年度定期预防性维护保养次数应不少于 4 次。保修期内免费更换零配件、免工时费。每次预防性维护保养后应出具符合厂家标准的保养记录，每年度提供符合厂家技术标准或第三方认可的质控报告。</w:t>
            </w:r>
          </w:p>
        </w:tc>
      </w:tr>
      <w:tr w:rsidR="009200EC">
        <w:tc>
          <w:tcPr>
            <w:tcW w:w="2880" w:type="dxa"/>
            <w:gridSpan w:val="2"/>
            <w:vMerge/>
          </w:tcPr>
          <w:p w:rsidR="009200EC" w:rsidRDefault="009200EC">
            <w:pPr>
              <w:rPr>
                <w:lang w:eastAsia="zh-CN"/>
              </w:rPr>
            </w:pPr>
          </w:p>
        </w:tc>
        <w:tc>
          <w:tcPr>
            <w:tcW w:w="2880" w:type="dxa"/>
            <w:gridSpan w:val="2"/>
            <w:vMerge/>
          </w:tcPr>
          <w:p w:rsidR="009200EC" w:rsidRDefault="009200EC">
            <w:pPr>
              <w:rPr>
                <w:lang w:eastAsia="zh-CN"/>
              </w:rPr>
            </w:pPr>
          </w:p>
        </w:tc>
        <w:tc>
          <w:tcPr>
            <w:tcW w:w="2880" w:type="dxa"/>
            <w:gridSpan w:val="2"/>
          </w:tcPr>
          <w:p w:rsidR="009200EC" w:rsidRDefault="003769AE">
            <w:pPr>
              <w:rPr>
                <w:lang w:eastAsia="zh-CN"/>
              </w:rPr>
            </w:pPr>
            <w:r>
              <w:rPr>
                <w:lang w:eastAsia="zh-CN"/>
              </w:rPr>
              <w:t>1.3由设备制造商提供售后服务，4 小时内响应，24 小时维修到位（不可抗力情况除外）。消耗品和零配件供应及时，特殊情况下可提供备用机。</w:t>
            </w:r>
          </w:p>
        </w:tc>
      </w:tr>
      <w:tr w:rsidR="009200EC">
        <w:tc>
          <w:tcPr>
            <w:tcW w:w="2880" w:type="dxa"/>
            <w:gridSpan w:val="2"/>
            <w:vMerge/>
          </w:tcPr>
          <w:p w:rsidR="009200EC" w:rsidRDefault="009200EC">
            <w:pPr>
              <w:rPr>
                <w:lang w:eastAsia="zh-CN"/>
              </w:rPr>
            </w:pPr>
          </w:p>
        </w:tc>
        <w:tc>
          <w:tcPr>
            <w:tcW w:w="2880" w:type="dxa"/>
            <w:gridSpan w:val="2"/>
            <w:vMerge/>
          </w:tcPr>
          <w:p w:rsidR="009200EC" w:rsidRDefault="009200EC">
            <w:pPr>
              <w:rPr>
                <w:lang w:eastAsia="zh-CN"/>
              </w:rPr>
            </w:pPr>
          </w:p>
        </w:tc>
        <w:tc>
          <w:tcPr>
            <w:tcW w:w="2880" w:type="dxa"/>
            <w:gridSpan w:val="2"/>
          </w:tcPr>
          <w:p w:rsidR="009200EC" w:rsidRDefault="003769AE">
            <w:pPr>
              <w:rPr>
                <w:lang w:eastAsia="zh-CN"/>
              </w:rPr>
            </w:pPr>
            <w:r>
              <w:rPr>
                <w:lang w:eastAsia="zh-CN"/>
              </w:rPr>
              <w:t>★1.4提供设备原厂服务，负责货物的终身维修，保证10年以上供应维修配件，5年内免费提供软件升级服务，并免费配合医院完成设备端信息化接口改造。</w:t>
            </w:r>
          </w:p>
        </w:tc>
      </w:tr>
      <w:tr w:rsidR="009200EC">
        <w:tc>
          <w:tcPr>
            <w:tcW w:w="2880" w:type="dxa"/>
            <w:gridSpan w:val="2"/>
          </w:tcPr>
          <w:p w:rsidR="009200EC" w:rsidRDefault="003769AE">
            <w:r>
              <w:t>2</w:t>
            </w:r>
          </w:p>
        </w:tc>
        <w:tc>
          <w:tcPr>
            <w:tcW w:w="2880" w:type="dxa"/>
            <w:gridSpan w:val="2"/>
          </w:tcPr>
          <w:p w:rsidR="009200EC" w:rsidRDefault="003769AE">
            <w:r>
              <w:t>质量保证</w:t>
            </w:r>
          </w:p>
        </w:tc>
        <w:tc>
          <w:tcPr>
            <w:tcW w:w="2880" w:type="dxa"/>
            <w:gridSpan w:val="2"/>
          </w:tcPr>
          <w:p w:rsidR="009200EC" w:rsidRDefault="003769AE">
            <w:r>
              <w:rPr>
                <w:lang w:eastAsia="zh-CN"/>
              </w:rPr>
              <w:t>2.1在免费保修期内, 投标人应确保年开机率在95%以</w:t>
            </w:r>
            <w:r>
              <w:rPr>
                <w:lang w:eastAsia="zh-CN"/>
              </w:rPr>
              <w:lastRenderedPageBreak/>
              <w:t>上, 若不能达到此开机率，将作以下处理：</w:t>
            </w:r>
            <w:proofErr w:type="gramStart"/>
            <w:r>
              <w:rPr>
                <w:lang w:eastAsia="zh-CN"/>
              </w:rPr>
              <w:t>a</w:t>
            </w:r>
            <w:proofErr w:type="gramEnd"/>
            <w:r>
              <w:rPr>
                <w:lang w:eastAsia="zh-CN"/>
              </w:rPr>
              <w:t>. 年开机率在90-95%之间按一赔五延长保修期；b. 年开机率在85-90%之间按一赔十延长保修期；c. 年开机率低于85%，投标人必须无条件更换新机，并重新计算保修期，以及赔偿用户的直接经济损失和间接经济损失。</w:t>
            </w:r>
            <w:proofErr w:type="spellStart"/>
            <w:r>
              <w:t>注：年开机率</w:t>
            </w:r>
            <w:proofErr w:type="spellEnd"/>
            <w:r>
              <w:t>=（365-停机天数）/365）</w:t>
            </w:r>
          </w:p>
        </w:tc>
      </w:tr>
      <w:tr w:rsidR="009200EC">
        <w:tc>
          <w:tcPr>
            <w:tcW w:w="8640" w:type="dxa"/>
            <w:gridSpan w:val="6"/>
          </w:tcPr>
          <w:p w:rsidR="009200EC" w:rsidRDefault="003769AE">
            <w:pPr>
              <w:rPr>
                <w:lang w:eastAsia="zh-CN"/>
              </w:rPr>
            </w:pPr>
            <w:r>
              <w:rPr>
                <w:lang w:eastAsia="zh-CN"/>
              </w:rPr>
              <w:lastRenderedPageBreak/>
              <w:t>（二）免费保修期外售后服务要求</w:t>
            </w:r>
          </w:p>
        </w:tc>
      </w:tr>
      <w:tr w:rsidR="009200EC">
        <w:tc>
          <w:tcPr>
            <w:tcW w:w="2880" w:type="dxa"/>
            <w:gridSpan w:val="2"/>
            <w:vMerge w:val="restart"/>
          </w:tcPr>
          <w:p w:rsidR="009200EC" w:rsidRDefault="003769AE">
            <w:r>
              <w:t>1</w:t>
            </w:r>
          </w:p>
        </w:tc>
        <w:tc>
          <w:tcPr>
            <w:tcW w:w="2880" w:type="dxa"/>
            <w:gridSpan w:val="2"/>
            <w:vMerge w:val="restart"/>
          </w:tcPr>
          <w:p w:rsidR="009200EC" w:rsidRDefault="003769AE">
            <w:r>
              <w:t>服务内容及要求</w:t>
            </w:r>
          </w:p>
        </w:tc>
        <w:tc>
          <w:tcPr>
            <w:tcW w:w="2880" w:type="dxa"/>
            <w:gridSpan w:val="2"/>
          </w:tcPr>
          <w:p w:rsidR="009200EC" w:rsidRDefault="003769AE">
            <w:pPr>
              <w:rPr>
                <w:lang w:eastAsia="zh-CN"/>
              </w:rPr>
            </w:pPr>
            <w:r>
              <w:rPr>
                <w:lang w:eastAsia="zh-CN"/>
              </w:rPr>
              <w:t>1.1由设备制造商提供售后服务，4小时内响应，24小时维修到位（不可抗力情况除外）。消耗品和零配件供应及时，特殊情况下可提供备用机。</w:t>
            </w:r>
          </w:p>
        </w:tc>
      </w:tr>
      <w:tr w:rsidR="009200EC">
        <w:tc>
          <w:tcPr>
            <w:tcW w:w="2880" w:type="dxa"/>
            <w:gridSpan w:val="2"/>
            <w:vMerge/>
          </w:tcPr>
          <w:p w:rsidR="009200EC" w:rsidRDefault="009200EC">
            <w:pPr>
              <w:rPr>
                <w:lang w:eastAsia="zh-CN"/>
              </w:rPr>
            </w:pPr>
          </w:p>
        </w:tc>
        <w:tc>
          <w:tcPr>
            <w:tcW w:w="2880" w:type="dxa"/>
            <w:gridSpan w:val="2"/>
            <w:vMerge/>
          </w:tcPr>
          <w:p w:rsidR="009200EC" w:rsidRDefault="009200EC">
            <w:pPr>
              <w:rPr>
                <w:lang w:eastAsia="zh-CN"/>
              </w:rPr>
            </w:pPr>
          </w:p>
        </w:tc>
        <w:tc>
          <w:tcPr>
            <w:tcW w:w="2880" w:type="dxa"/>
            <w:gridSpan w:val="2"/>
          </w:tcPr>
          <w:p w:rsidR="009200EC" w:rsidRDefault="003769AE">
            <w:pPr>
              <w:rPr>
                <w:lang w:eastAsia="zh-CN"/>
              </w:rPr>
            </w:pPr>
            <w:r>
              <w:rPr>
                <w:lang w:eastAsia="zh-CN"/>
              </w:rPr>
              <w:t>★1.2免费保修期满后提供设备原厂服务，负责货物的终身维修，以优惠价供应维修零配件、消耗品和延续保修合同，保证免费保修期满后 7 年以上供应维修配件， 2 年内免费提供软件升级服务。价格最高的前5项零配件、消耗品和</w:t>
            </w:r>
            <w:proofErr w:type="gramStart"/>
            <w:r>
              <w:rPr>
                <w:lang w:eastAsia="zh-CN"/>
              </w:rPr>
              <w:t>延续全</w:t>
            </w:r>
            <w:proofErr w:type="gramEnd"/>
            <w:r>
              <w:rPr>
                <w:lang w:eastAsia="zh-CN"/>
              </w:rPr>
              <w:t>保修合同、部分备件与人工保修合同、仅人工保修合同的报价明细必须填写于《零配件、消耗品和延续保修合同报价明清单》中。</w:t>
            </w:r>
          </w:p>
        </w:tc>
      </w:tr>
      <w:tr w:rsidR="009200EC">
        <w:tc>
          <w:tcPr>
            <w:tcW w:w="2880" w:type="dxa"/>
            <w:gridSpan w:val="2"/>
            <w:vMerge/>
          </w:tcPr>
          <w:p w:rsidR="009200EC" w:rsidRDefault="009200EC">
            <w:pPr>
              <w:rPr>
                <w:lang w:eastAsia="zh-CN"/>
              </w:rPr>
            </w:pPr>
          </w:p>
        </w:tc>
        <w:tc>
          <w:tcPr>
            <w:tcW w:w="2880" w:type="dxa"/>
            <w:gridSpan w:val="2"/>
            <w:vMerge/>
          </w:tcPr>
          <w:p w:rsidR="009200EC" w:rsidRDefault="009200EC">
            <w:pPr>
              <w:rPr>
                <w:lang w:eastAsia="zh-CN"/>
              </w:rPr>
            </w:pPr>
          </w:p>
        </w:tc>
        <w:tc>
          <w:tcPr>
            <w:tcW w:w="2880" w:type="dxa"/>
            <w:gridSpan w:val="2"/>
          </w:tcPr>
          <w:p w:rsidR="009200EC" w:rsidRDefault="003769AE">
            <w:pPr>
              <w:rPr>
                <w:lang w:eastAsia="zh-CN"/>
              </w:rPr>
            </w:pPr>
            <w:r>
              <w:rPr>
                <w:lang w:eastAsia="zh-CN"/>
              </w:rPr>
              <w:t>1.3维修的货物经采购人验收合格，且设备制造商提供维修专用发票后，采购人支付维修费用。</w:t>
            </w:r>
          </w:p>
        </w:tc>
      </w:tr>
      <w:tr w:rsidR="009200EC">
        <w:tc>
          <w:tcPr>
            <w:tcW w:w="2880" w:type="dxa"/>
            <w:gridSpan w:val="2"/>
            <w:vMerge/>
          </w:tcPr>
          <w:p w:rsidR="009200EC" w:rsidRDefault="009200EC">
            <w:pPr>
              <w:rPr>
                <w:lang w:eastAsia="zh-CN"/>
              </w:rPr>
            </w:pPr>
          </w:p>
        </w:tc>
        <w:tc>
          <w:tcPr>
            <w:tcW w:w="2880" w:type="dxa"/>
            <w:gridSpan w:val="2"/>
            <w:vMerge/>
          </w:tcPr>
          <w:p w:rsidR="009200EC" w:rsidRDefault="009200EC">
            <w:pPr>
              <w:rPr>
                <w:lang w:eastAsia="zh-CN"/>
              </w:rPr>
            </w:pPr>
          </w:p>
        </w:tc>
        <w:tc>
          <w:tcPr>
            <w:tcW w:w="2880" w:type="dxa"/>
            <w:gridSpan w:val="2"/>
          </w:tcPr>
          <w:p w:rsidR="009200EC" w:rsidRDefault="003769AE">
            <w:pPr>
              <w:rPr>
                <w:lang w:eastAsia="zh-CN"/>
              </w:rPr>
            </w:pPr>
            <w:r>
              <w:rPr>
                <w:lang w:eastAsia="zh-CN"/>
              </w:rPr>
              <w:t>1.4采购人可与投标人就优惠价进行谈判，但优惠价不得高于投标人在投标文件的《零配件、消耗品和延续保修合同报价明清单》中承诺的维修零配件、消耗品和延续保修合同的报价。</w:t>
            </w:r>
          </w:p>
        </w:tc>
      </w:tr>
      <w:tr w:rsidR="009200EC">
        <w:tc>
          <w:tcPr>
            <w:tcW w:w="2880" w:type="dxa"/>
            <w:gridSpan w:val="2"/>
            <w:vMerge/>
          </w:tcPr>
          <w:p w:rsidR="009200EC" w:rsidRDefault="009200EC">
            <w:pPr>
              <w:rPr>
                <w:lang w:eastAsia="zh-CN"/>
              </w:rPr>
            </w:pPr>
          </w:p>
        </w:tc>
        <w:tc>
          <w:tcPr>
            <w:tcW w:w="2880" w:type="dxa"/>
            <w:gridSpan w:val="2"/>
            <w:vMerge/>
          </w:tcPr>
          <w:p w:rsidR="009200EC" w:rsidRDefault="009200EC">
            <w:pPr>
              <w:rPr>
                <w:lang w:eastAsia="zh-CN"/>
              </w:rPr>
            </w:pPr>
          </w:p>
        </w:tc>
        <w:tc>
          <w:tcPr>
            <w:tcW w:w="2880" w:type="dxa"/>
            <w:gridSpan w:val="2"/>
          </w:tcPr>
          <w:p w:rsidR="009200EC" w:rsidRDefault="003769AE">
            <w:pPr>
              <w:rPr>
                <w:lang w:eastAsia="zh-CN"/>
              </w:rPr>
            </w:pPr>
            <w:r>
              <w:rPr>
                <w:lang w:eastAsia="zh-CN"/>
              </w:rPr>
              <w:t>1.5投标人及设备制造商不</w:t>
            </w:r>
            <w:r>
              <w:rPr>
                <w:lang w:eastAsia="zh-CN"/>
              </w:rPr>
              <w:lastRenderedPageBreak/>
              <w:t>得以任何理由不按时进行维修，不得要求采购人购买所谓“保修服务”（即：不论设备有无故障先买保修服务），不得在设备</w:t>
            </w:r>
            <w:proofErr w:type="gramStart"/>
            <w:r>
              <w:rPr>
                <w:lang w:eastAsia="zh-CN"/>
              </w:rPr>
              <w:t>中嵌设任何</w:t>
            </w:r>
            <w:proofErr w:type="gramEnd"/>
            <w:r>
              <w:rPr>
                <w:lang w:eastAsia="zh-CN"/>
              </w:rPr>
              <w:t>不利于采购人使用与维修设备的障碍。在规定的设备使用寿命期限内保证相关配件供应。</w:t>
            </w:r>
          </w:p>
        </w:tc>
      </w:tr>
      <w:tr w:rsidR="009200EC">
        <w:tc>
          <w:tcPr>
            <w:tcW w:w="8640" w:type="dxa"/>
            <w:gridSpan w:val="6"/>
          </w:tcPr>
          <w:p w:rsidR="009200EC" w:rsidRDefault="003769AE">
            <w:r>
              <w:lastRenderedPageBreak/>
              <w:t>（</w:t>
            </w:r>
            <w:proofErr w:type="spellStart"/>
            <w:r>
              <w:t>三）其他商务要求</w:t>
            </w:r>
            <w:proofErr w:type="spellEnd"/>
          </w:p>
        </w:tc>
      </w:tr>
      <w:tr w:rsidR="009200EC">
        <w:tc>
          <w:tcPr>
            <w:tcW w:w="2880" w:type="dxa"/>
            <w:gridSpan w:val="2"/>
            <w:vMerge w:val="restart"/>
          </w:tcPr>
          <w:p w:rsidR="009200EC" w:rsidRDefault="003769AE">
            <w:r>
              <w:t>1</w:t>
            </w:r>
          </w:p>
        </w:tc>
        <w:tc>
          <w:tcPr>
            <w:tcW w:w="2880" w:type="dxa"/>
            <w:gridSpan w:val="2"/>
            <w:vMerge w:val="restart"/>
          </w:tcPr>
          <w:p w:rsidR="009200EC" w:rsidRDefault="003769AE">
            <w:r>
              <w:t>交货条件</w:t>
            </w:r>
          </w:p>
        </w:tc>
        <w:tc>
          <w:tcPr>
            <w:tcW w:w="2880" w:type="dxa"/>
            <w:gridSpan w:val="2"/>
          </w:tcPr>
          <w:p w:rsidR="007D46A7" w:rsidRDefault="003769AE" w:rsidP="007D46A7">
            <w:pPr>
              <w:rPr>
                <w:lang w:eastAsia="zh-CN"/>
              </w:rPr>
            </w:pPr>
            <w:r>
              <w:rPr>
                <w:lang w:eastAsia="zh-CN"/>
              </w:rPr>
              <w:t>★</w:t>
            </w:r>
            <w:r w:rsidR="00ED452A">
              <w:rPr>
                <w:lang w:eastAsia="zh-CN"/>
              </w:rPr>
              <w:t>1.1投标人在签订合同之日起，国产设备60日历日内、进口设备90日历日内交货并安装调试完毕，交付采购人验收。</w:t>
            </w:r>
          </w:p>
        </w:tc>
      </w:tr>
      <w:tr w:rsidR="009200EC">
        <w:tc>
          <w:tcPr>
            <w:tcW w:w="2880" w:type="dxa"/>
            <w:gridSpan w:val="2"/>
            <w:vMerge/>
          </w:tcPr>
          <w:p w:rsidR="009200EC" w:rsidRDefault="009200EC">
            <w:pPr>
              <w:rPr>
                <w:lang w:eastAsia="zh-CN"/>
              </w:rPr>
            </w:pPr>
          </w:p>
        </w:tc>
        <w:tc>
          <w:tcPr>
            <w:tcW w:w="2880" w:type="dxa"/>
            <w:gridSpan w:val="2"/>
            <w:vMerge/>
          </w:tcPr>
          <w:p w:rsidR="009200EC" w:rsidRDefault="009200EC">
            <w:pPr>
              <w:rPr>
                <w:lang w:eastAsia="zh-CN"/>
              </w:rPr>
            </w:pPr>
          </w:p>
        </w:tc>
        <w:tc>
          <w:tcPr>
            <w:tcW w:w="2880" w:type="dxa"/>
            <w:gridSpan w:val="2"/>
          </w:tcPr>
          <w:p w:rsidR="009200EC" w:rsidRDefault="003769AE">
            <w:pPr>
              <w:rPr>
                <w:lang w:eastAsia="zh-CN"/>
              </w:rPr>
            </w:pPr>
            <w:r>
              <w:rPr>
                <w:lang w:eastAsia="zh-CN"/>
              </w:rPr>
              <w:t>1.2签订合同后，如涉及机房装修改造，需立即向医院出具机房装修要求的各种资料。</w:t>
            </w:r>
          </w:p>
        </w:tc>
      </w:tr>
      <w:tr w:rsidR="009200EC">
        <w:tc>
          <w:tcPr>
            <w:tcW w:w="2880" w:type="dxa"/>
            <w:gridSpan w:val="2"/>
            <w:vMerge/>
          </w:tcPr>
          <w:p w:rsidR="009200EC" w:rsidRDefault="009200EC">
            <w:pPr>
              <w:rPr>
                <w:lang w:eastAsia="zh-CN"/>
              </w:rPr>
            </w:pPr>
          </w:p>
        </w:tc>
        <w:tc>
          <w:tcPr>
            <w:tcW w:w="2880" w:type="dxa"/>
            <w:gridSpan w:val="2"/>
            <w:vMerge/>
          </w:tcPr>
          <w:p w:rsidR="009200EC" w:rsidRDefault="009200EC">
            <w:pPr>
              <w:rPr>
                <w:lang w:eastAsia="zh-CN"/>
              </w:rPr>
            </w:pPr>
          </w:p>
        </w:tc>
        <w:tc>
          <w:tcPr>
            <w:tcW w:w="2880" w:type="dxa"/>
            <w:gridSpan w:val="2"/>
          </w:tcPr>
          <w:p w:rsidR="009200EC" w:rsidRDefault="003769AE">
            <w:r>
              <w:rPr>
                <w:lang w:eastAsia="zh-CN"/>
              </w:rPr>
              <w:t>1.3投标人应提供货物的技术文件，包括但不限于设备配置清单、产品说明书、图纸、操作手册、维护手册（含维修密码及接口数据）、质量保证文件、服务指南等，所有外文资料须提供中文译本。</w:t>
            </w:r>
            <w:proofErr w:type="spellStart"/>
            <w:r>
              <w:t>文件应随货物一并交付至采购人指定地点</w:t>
            </w:r>
            <w:proofErr w:type="spellEnd"/>
            <w:r>
              <w:t>。</w:t>
            </w:r>
          </w:p>
        </w:tc>
      </w:tr>
      <w:tr w:rsidR="009200EC">
        <w:tc>
          <w:tcPr>
            <w:tcW w:w="2880" w:type="dxa"/>
            <w:gridSpan w:val="2"/>
            <w:vMerge/>
          </w:tcPr>
          <w:p w:rsidR="009200EC" w:rsidRDefault="009200EC"/>
        </w:tc>
        <w:tc>
          <w:tcPr>
            <w:tcW w:w="2880" w:type="dxa"/>
            <w:gridSpan w:val="2"/>
            <w:vMerge/>
          </w:tcPr>
          <w:p w:rsidR="009200EC" w:rsidRDefault="009200EC"/>
        </w:tc>
        <w:tc>
          <w:tcPr>
            <w:tcW w:w="2880" w:type="dxa"/>
            <w:gridSpan w:val="2"/>
          </w:tcPr>
          <w:p w:rsidR="009200EC" w:rsidRDefault="003769AE">
            <w:pPr>
              <w:rPr>
                <w:lang w:eastAsia="zh-CN"/>
              </w:rPr>
            </w:pPr>
            <w:r>
              <w:rPr>
                <w:lang w:eastAsia="zh-CN"/>
              </w:rPr>
              <w:t>1.4提供的货物必须为全新、经检验合格的产品。产品如需要计量检定的应提供相关计量检定部门出具的合法检定报告。其中，进口设备必须具有报关证明文件、原产地证明和商检合格证明文件。</w:t>
            </w:r>
          </w:p>
        </w:tc>
      </w:tr>
      <w:tr w:rsidR="009200EC">
        <w:tc>
          <w:tcPr>
            <w:tcW w:w="2880" w:type="dxa"/>
            <w:gridSpan w:val="2"/>
            <w:vMerge/>
          </w:tcPr>
          <w:p w:rsidR="009200EC" w:rsidRDefault="009200EC">
            <w:pPr>
              <w:rPr>
                <w:lang w:eastAsia="zh-CN"/>
              </w:rPr>
            </w:pPr>
          </w:p>
        </w:tc>
        <w:tc>
          <w:tcPr>
            <w:tcW w:w="2880" w:type="dxa"/>
            <w:gridSpan w:val="2"/>
            <w:vMerge/>
          </w:tcPr>
          <w:p w:rsidR="009200EC" w:rsidRDefault="009200EC">
            <w:pPr>
              <w:rPr>
                <w:lang w:eastAsia="zh-CN"/>
              </w:rPr>
            </w:pPr>
          </w:p>
        </w:tc>
        <w:tc>
          <w:tcPr>
            <w:tcW w:w="2880" w:type="dxa"/>
            <w:gridSpan w:val="2"/>
          </w:tcPr>
          <w:p w:rsidR="009200EC" w:rsidRDefault="003769AE">
            <w:pPr>
              <w:rPr>
                <w:lang w:eastAsia="zh-CN"/>
              </w:rPr>
            </w:pPr>
            <w:r>
              <w:rPr>
                <w:lang w:eastAsia="zh-CN"/>
              </w:rPr>
              <w:t>1.5如涉及机房装修改造，供应商应提供机房内与安装设备直接相关的器具和部件，包括从配电箱到主机的电缆线，专用导轨吊架</w:t>
            </w:r>
            <w:proofErr w:type="gramStart"/>
            <w:r>
              <w:rPr>
                <w:lang w:eastAsia="zh-CN"/>
              </w:rPr>
              <w:t>和地梁钢结构</w:t>
            </w:r>
            <w:proofErr w:type="gramEnd"/>
            <w:r>
              <w:rPr>
                <w:lang w:eastAsia="zh-CN"/>
              </w:rPr>
              <w:t>等设备专用配套配件，采购人仅负责通用要求的放射防护装修。</w:t>
            </w:r>
          </w:p>
        </w:tc>
      </w:tr>
      <w:tr w:rsidR="009200EC">
        <w:tc>
          <w:tcPr>
            <w:tcW w:w="2880" w:type="dxa"/>
            <w:gridSpan w:val="2"/>
            <w:vMerge/>
          </w:tcPr>
          <w:p w:rsidR="009200EC" w:rsidRDefault="009200EC">
            <w:pPr>
              <w:rPr>
                <w:lang w:eastAsia="zh-CN"/>
              </w:rPr>
            </w:pPr>
          </w:p>
        </w:tc>
        <w:tc>
          <w:tcPr>
            <w:tcW w:w="2880" w:type="dxa"/>
            <w:gridSpan w:val="2"/>
            <w:vMerge/>
          </w:tcPr>
          <w:p w:rsidR="009200EC" w:rsidRDefault="009200EC">
            <w:pPr>
              <w:rPr>
                <w:lang w:eastAsia="zh-CN"/>
              </w:rPr>
            </w:pPr>
          </w:p>
        </w:tc>
        <w:tc>
          <w:tcPr>
            <w:tcW w:w="2880" w:type="dxa"/>
            <w:gridSpan w:val="2"/>
          </w:tcPr>
          <w:p w:rsidR="009200EC" w:rsidRDefault="009200EC">
            <w:pPr>
              <w:rPr>
                <w:lang w:eastAsia="zh-CN"/>
              </w:rPr>
            </w:pPr>
          </w:p>
        </w:tc>
      </w:tr>
      <w:tr w:rsidR="009200EC">
        <w:tc>
          <w:tcPr>
            <w:tcW w:w="2880" w:type="dxa"/>
            <w:gridSpan w:val="2"/>
            <w:vMerge w:val="restart"/>
          </w:tcPr>
          <w:p w:rsidR="009200EC" w:rsidRDefault="003769AE">
            <w:r>
              <w:t>2</w:t>
            </w:r>
          </w:p>
        </w:tc>
        <w:tc>
          <w:tcPr>
            <w:tcW w:w="2880" w:type="dxa"/>
            <w:gridSpan w:val="2"/>
            <w:vMerge w:val="restart"/>
          </w:tcPr>
          <w:p w:rsidR="009200EC" w:rsidRDefault="003769AE">
            <w:r>
              <w:t>运输、安装和验收</w:t>
            </w:r>
          </w:p>
        </w:tc>
        <w:tc>
          <w:tcPr>
            <w:tcW w:w="2880" w:type="dxa"/>
            <w:gridSpan w:val="2"/>
          </w:tcPr>
          <w:p w:rsidR="009200EC" w:rsidRDefault="003769AE">
            <w:pPr>
              <w:rPr>
                <w:lang w:eastAsia="zh-CN"/>
              </w:rPr>
            </w:pPr>
            <w:r>
              <w:rPr>
                <w:lang w:eastAsia="zh-CN"/>
              </w:rPr>
              <w:t>2.1投标人负责将货物安全无损运抵采购人指定地点,并承担设备的包装、运输、保险、装卸、安装调试、培训、商检及计量检测、关税、增值税和进口代理等费用。</w:t>
            </w:r>
          </w:p>
        </w:tc>
      </w:tr>
      <w:tr w:rsidR="009200EC">
        <w:tc>
          <w:tcPr>
            <w:tcW w:w="2880" w:type="dxa"/>
            <w:gridSpan w:val="2"/>
            <w:vMerge/>
          </w:tcPr>
          <w:p w:rsidR="009200EC" w:rsidRDefault="009200EC">
            <w:pPr>
              <w:rPr>
                <w:lang w:eastAsia="zh-CN"/>
              </w:rPr>
            </w:pPr>
          </w:p>
        </w:tc>
        <w:tc>
          <w:tcPr>
            <w:tcW w:w="2880" w:type="dxa"/>
            <w:gridSpan w:val="2"/>
            <w:vMerge/>
          </w:tcPr>
          <w:p w:rsidR="009200EC" w:rsidRDefault="009200EC">
            <w:pPr>
              <w:rPr>
                <w:lang w:eastAsia="zh-CN"/>
              </w:rPr>
            </w:pPr>
          </w:p>
        </w:tc>
        <w:tc>
          <w:tcPr>
            <w:tcW w:w="2880" w:type="dxa"/>
            <w:gridSpan w:val="2"/>
          </w:tcPr>
          <w:p w:rsidR="009200EC" w:rsidRDefault="003769AE">
            <w:pPr>
              <w:rPr>
                <w:lang w:eastAsia="zh-CN"/>
              </w:rPr>
            </w:pPr>
            <w:r>
              <w:rPr>
                <w:lang w:eastAsia="zh-CN"/>
              </w:rPr>
              <w:t>2.2采购人有权检验或测试货物，以确认货物是否符合合同规格的要求，并且不承担额外的费用。如果发现所交货物与投标文件中所承诺的不符或存在质量、技术缺陷等,采购人可以拒绝接收该货物,投标人应在7天内采取补足、更换或退货等措施,以满足规格的要求，由此发生的一切损失和费用由投标人承担。</w:t>
            </w:r>
          </w:p>
        </w:tc>
      </w:tr>
      <w:tr w:rsidR="009200EC">
        <w:tc>
          <w:tcPr>
            <w:tcW w:w="2880" w:type="dxa"/>
            <w:gridSpan w:val="2"/>
            <w:vMerge/>
          </w:tcPr>
          <w:p w:rsidR="009200EC" w:rsidRDefault="009200EC">
            <w:pPr>
              <w:rPr>
                <w:lang w:eastAsia="zh-CN"/>
              </w:rPr>
            </w:pPr>
          </w:p>
        </w:tc>
        <w:tc>
          <w:tcPr>
            <w:tcW w:w="2880" w:type="dxa"/>
            <w:gridSpan w:val="2"/>
            <w:vMerge/>
          </w:tcPr>
          <w:p w:rsidR="009200EC" w:rsidRDefault="009200EC">
            <w:pPr>
              <w:rPr>
                <w:lang w:eastAsia="zh-CN"/>
              </w:rPr>
            </w:pPr>
          </w:p>
        </w:tc>
        <w:tc>
          <w:tcPr>
            <w:tcW w:w="2880" w:type="dxa"/>
            <w:gridSpan w:val="2"/>
          </w:tcPr>
          <w:p w:rsidR="009200EC" w:rsidRDefault="003769AE">
            <w:pPr>
              <w:rPr>
                <w:lang w:eastAsia="zh-CN"/>
              </w:rPr>
            </w:pPr>
            <w:r>
              <w:rPr>
                <w:lang w:eastAsia="zh-CN"/>
              </w:rPr>
              <w:t>2.3投标人与院方设备验收人员共同确认安装条件符合相关技术要求后方可发出货物，投标人负责货物的现场安装和调试,提供货物安装、调试和维修所需的专用工具和辅助材料。投标人应在货物运至指定地点后一周内开始安装调试,并在5天内安装调试完毕。</w:t>
            </w:r>
          </w:p>
        </w:tc>
      </w:tr>
      <w:tr w:rsidR="009200EC">
        <w:tc>
          <w:tcPr>
            <w:tcW w:w="2880" w:type="dxa"/>
            <w:gridSpan w:val="2"/>
            <w:vMerge/>
          </w:tcPr>
          <w:p w:rsidR="009200EC" w:rsidRDefault="009200EC">
            <w:pPr>
              <w:rPr>
                <w:lang w:eastAsia="zh-CN"/>
              </w:rPr>
            </w:pPr>
          </w:p>
        </w:tc>
        <w:tc>
          <w:tcPr>
            <w:tcW w:w="2880" w:type="dxa"/>
            <w:gridSpan w:val="2"/>
            <w:vMerge/>
          </w:tcPr>
          <w:p w:rsidR="009200EC" w:rsidRDefault="009200EC">
            <w:pPr>
              <w:rPr>
                <w:lang w:eastAsia="zh-CN"/>
              </w:rPr>
            </w:pPr>
          </w:p>
        </w:tc>
        <w:tc>
          <w:tcPr>
            <w:tcW w:w="2880" w:type="dxa"/>
            <w:gridSpan w:val="2"/>
          </w:tcPr>
          <w:p w:rsidR="009200EC" w:rsidRDefault="003769AE">
            <w:pPr>
              <w:rPr>
                <w:lang w:eastAsia="zh-CN"/>
              </w:rPr>
            </w:pPr>
            <w:r>
              <w:rPr>
                <w:lang w:eastAsia="zh-CN"/>
              </w:rPr>
              <w:t>2.4由投标人代表和采购人组成验收小组对产品进行验收。验收标准按照国家规定标准执行。经检验设备正常运作后签署验收报告,产品保修期自验收合格之日起算。</w:t>
            </w:r>
          </w:p>
        </w:tc>
      </w:tr>
      <w:tr w:rsidR="009200EC">
        <w:tc>
          <w:tcPr>
            <w:tcW w:w="2880" w:type="dxa"/>
            <w:gridSpan w:val="2"/>
            <w:vMerge/>
          </w:tcPr>
          <w:p w:rsidR="009200EC" w:rsidRDefault="009200EC">
            <w:pPr>
              <w:rPr>
                <w:lang w:eastAsia="zh-CN"/>
              </w:rPr>
            </w:pPr>
          </w:p>
        </w:tc>
        <w:tc>
          <w:tcPr>
            <w:tcW w:w="2880" w:type="dxa"/>
            <w:gridSpan w:val="2"/>
            <w:vMerge/>
          </w:tcPr>
          <w:p w:rsidR="009200EC" w:rsidRDefault="009200EC">
            <w:pPr>
              <w:rPr>
                <w:lang w:eastAsia="zh-CN"/>
              </w:rPr>
            </w:pPr>
          </w:p>
        </w:tc>
        <w:tc>
          <w:tcPr>
            <w:tcW w:w="2880" w:type="dxa"/>
            <w:gridSpan w:val="2"/>
          </w:tcPr>
          <w:p w:rsidR="009200EC" w:rsidRDefault="003769AE">
            <w:pPr>
              <w:rPr>
                <w:lang w:eastAsia="zh-CN"/>
              </w:rPr>
            </w:pPr>
            <w:r>
              <w:rPr>
                <w:lang w:eastAsia="zh-CN"/>
              </w:rPr>
              <w:t>2.5设备安装过程中不得破坏已有设备、器具和装修，如有损坏，需无条件恢复原状。</w:t>
            </w:r>
          </w:p>
        </w:tc>
      </w:tr>
      <w:tr w:rsidR="009200EC">
        <w:tc>
          <w:tcPr>
            <w:tcW w:w="2880" w:type="dxa"/>
            <w:gridSpan w:val="2"/>
            <w:vMerge/>
          </w:tcPr>
          <w:p w:rsidR="009200EC" w:rsidRDefault="009200EC">
            <w:pPr>
              <w:rPr>
                <w:lang w:eastAsia="zh-CN"/>
              </w:rPr>
            </w:pPr>
          </w:p>
        </w:tc>
        <w:tc>
          <w:tcPr>
            <w:tcW w:w="2880" w:type="dxa"/>
            <w:gridSpan w:val="2"/>
            <w:vMerge/>
          </w:tcPr>
          <w:p w:rsidR="009200EC" w:rsidRDefault="009200EC">
            <w:pPr>
              <w:rPr>
                <w:lang w:eastAsia="zh-CN"/>
              </w:rPr>
            </w:pPr>
          </w:p>
        </w:tc>
        <w:tc>
          <w:tcPr>
            <w:tcW w:w="2880" w:type="dxa"/>
            <w:gridSpan w:val="2"/>
          </w:tcPr>
          <w:p w:rsidR="009200EC" w:rsidRDefault="003769AE">
            <w:pPr>
              <w:rPr>
                <w:lang w:eastAsia="zh-CN"/>
              </w:rPr>
            </w:pPr>
            <w:r>
              <w:rPr>
                <w:lang w:eastAsia="zh-CN"/>
              </w:rPr>
              <w:t>2.6如安装过程需要吊装、搬运工人超过3人等情况，需提前一周向医院设备科、总务科申报，办理入场手</w:t>
            </w:r>
            <w:r>
              <w:rPr>
                <w:lang w:eastAsia="zh-CN"/>
              </w:rPr>
              <w:lastRenderedPageBreak/>
              <w:t>续，所有院外工作人员在院区内工作，需接受医院监管，佩戴医院发放的工牌，禁止吸烟及一切危害公共安全的行为，对有可能造成消防报警的，需提前申报。</w:t>
            </w:r>
          </w:p>
        </w:tc>
      </w:tr>
      <w:tr w:rsidR="009200EC">
        <w:tc>
          <w:tcPr>
            <w:tcW w:w="2880" w:type="dxa"/>
            <w:gridSpan w:val="2"/>
            <w:vMerge/>
          </w:tcPr>
          <w:p w:rsidR="009200EC" w:rsidRDefault="009200EC">
            <w:pPr>
              <w:rPr>
                <w:lang w:eastAsia="zh-CN"/>
              </w:rPr>
            </w:pPr>
          </w:p>
        </w:tc>
        <w:tc>
          <w:tcPr>
            <w:tcW w:w="2880" w:type="dxa"/>
            <w:gridSpan w:val="2"/>
            <w:vMerge/>
          </w:tcPr>
          <w:p w:rsidR="009200EC" w:rsidRDefault="009200EC">
            <w:pPr>
              <w:rPr>
                <w:lang w:eastAsia="zh-CN"/>
              </w:rPr>
            </w:pPr>
          </w:p>
        </w:tc>
        <w:tc>
          <w:tcPr>
            <w:tcW w:w="2880" w:type="dxa"/>
            <w:gridSpan w:val="2"/>
          </w:tcPr>
          <w:p w:rsidR="009200EC" w:rsidRDefault="003769AE">
            <w:pPr>
              <w:rPr>
                <w:lang w:eastAsia="zh-CN"/>
              </w:rPr>
            </w:pPr>
            <w:r>
              <w:rPr>
                <w:lang w:eastAsia="zh-CN"/>
              </w:rPr>
              <w:t>2.7医疗设备的包装箱使用后由中标（成交）供应商负责处理。</w:t>
            </w:r>
          </w:p>
        </w:tc>
      </w:tr>
      <w:tr w:rsidR="009200EC">
        <w:tc>
          <w:tcPr>
            <w:tcW w:w="2880" w:type="dxa"/>
            <w:gridSpan w:val="2"/>
            <w:vMerge/>
          </w:tcPr>
          <w:p w:rsidR="009200EC" w:rsidRDefault="009200EC">
            <w:pPr>
              <w:rPr>
                <w:lang w:eastAsia="zh-CN"/>
              </w:rPr>
            </w:pPr>
          </w:p>
        </w:tc>
        <w:tc>
          <w:tcPr>
            <w:tcW w:w="2880" w:type="dxa"/>
            <w:gridSpan w:val="2"/>
            <w:vMerge/>
          </w:tcPr>
          <w:p w:rsidR="009200EC" w:rsidRDefault="009200EC">
            <w:pPr>
              <w:rPr>
                <w:lang w:eastAsia="zh-CN"/>
              </w:rPr>
            </w:pPr>
          </w:p>
        </w:tc>
        <w:tc>
          <w:tcPr>
            <w:tcW w:w="2880" w:type="dxa"/>
            <w:gridSpan w:val="2"/>
          </w:tcPr>
          <w:p w:rsidR="009200EC" w:rsidRDefault="003769AE">
            <w:pPr>
              <w:rPr>
                <w:lang w:eastAsia="zh-CN"/>
              </w:rPr>
            </w:pPr>
            <w:r>
              <w:rPr>
                <w:lang w:eastAsia="zh-CN"/>
              </w:rPr>
              <w:t>2.8废气排放、排污等接口无条件改造为医院已有标准和制式。</w:t>
            </w:r>
          </w:p>
        </w:tc>
      </w:tr>
      <w:tr w:rsidR="009200EC">
        <w:tc>
          <w:tcPr>
            <w:tcW w:w="2880" w:type="dxa"/>
            <w:gridSpan w:val="2"/>
          </w:tcPr>
          <w:p w:rsidR="009200EC" w:rsidRDefault="009200EC">
            <w:pPr>
              <w:rPr>
                <w:lang w:eastAsia="zh-CN"/>
              </w:rPr>
            </w:pPr>
          </w:p>
        </w:tc>
        <w:tc>
          <w:tcPr>
            <w:tcW w:w="2880" w:type="dxa"/>
            <w:gridSpan w:val="2"/>
          </w:tcPr>
          <w:p w:rsidR="009200EC" w:rsidRDefault="009200EC">
            <w:pPr>
              <w:rPr>
                <w:lang w:eastAsia="zh-CN"/>
              </w:rPr>
            </w:pPr>
          </w:p>
        </w:tc>
        <w:tc>
          <w:tcPr>
            <w:tcW w:w="2880" w:type="dxa"/>
            <w:gridSpan w:val="2"/>
          </w:tcPr>
          <w:p w:rsidR="009200EC" w:rsidRDefault="009200EC">
            <w:pPr>
              <w:rPr>
                <w:lang w:eastAsia="zh-CN"/>
              </w:rPr>
            </w:pPr>
          </w:p>
        </w:tc>
      </w:tr>
      <w:tr w:rsidR="009200EC">
        <w:tc>
          <w:tcPr>
            <w:tcW w:w="2880" w:type="dxa"/>
            <w:gridSpan w:val="2"/>
          </w:tcPr>
          <w:p w:rsidR="009200EC" w:rsidRDefault="003769AE">
            <w:r>
              <w:t>3</w:t>
            </w:r>
          </w:p>
        </w:tc>
        <w:tc>
          <w:tcPr>
            <w:tcW w:w="2880" w:type="dxa"/>
            <w:gridSpan w:val="2"/>
          </w:tcPr>
          <w:p w:rsidR="009200EC" w:rsidRDefault="003769AE">
            <w:r>
              <w:t>培训</w:t>
            </w:r>
          </w:p>
        </w:tc>
        <w:tc>
          <w:tcPr>
            <w:tcW w:w="2880" w:type="dxa"/>
            <w:gridSpan w:val="2"/>
          </w:tcPr>
          <w:p w:rsidR="009200EC" w:rsidRDefault="003769AE">
            <w:pPr>
              <w:rPr>
                <w:lang w:eastAsia="zh-CN"/>
              </w:rPr>
            </w:pPr>
            <w:r>
              <w:rPr>
                <w:lang w:eastAsia="zh-CN"/>
              </w:rPr>
              <w:t>3.1中标人应派专业技术人员免费对采购单位指定人员进行定期培训及指导，直至其完全掌握设备的基本故障处理技术。中标人责成厂家提供标准化操作流程、日常保养流程、质控流程、PPT版本操作教程及操作视频、电子说明书等</w:t>
            </w:r>
          </w:p>
        </w:tc>
      </w:tr>
      <w:tr w:rsidR="009200EC">
        <w:tc>
          <w:tcPr>
            <w:tcW w:w="2880" w:type="dxa"/>
            <w:gridSpan w:val="2"/>
            <w:vMerge w:val="restart"/>
          </w:tcPr>
          <w:p w:rsidR="009200EC" w:rsidRDefault="003769AE">
            <w:r>
              <w:t>4</w:t>
            </w:r>
          </w:p>
        </w:tc>
        <w:tc>
          <w:tcPr>
            <w:tcW w:w="2880" w:type="dxa"/>
            <w:gridSpan w:val="2"/>
            <w:vMerge w:val="restart"/>
          </w:tcPr>
          <w:p w:rsidR="009200EC" w:rsidRDefault="003769AE">
            <w:r>
              <w:t>知识产权</w:t>
            </w:r>
          </w:p>
        </w:tc>
        <w:tc>
          <w:tcPr>
            <w:tcW w:w="2880" w:type="dxa"/>
            <w:gridSpan w:val="2"/>
          </w:tcPr>
          <w:p w:rsidR="009200EC" w:rsidRDefault="003769AE">
            <w:pPr>
              <w:rPr>
                <w:lang w:eastAsia="zh-CN"/>
              </w:rPr>
            </w:pPr>
            <w:r>
              <w:rPr>
                <w:lang w:eastAsia="zh-CN"/>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rsidR="009200EC">
        <w:tc>
          <w:tcPr>
            <w:tcW w:w="2880" w:type="dxa"/>
            <w:gridSpan w:val="2"/>
            <w:vMerge/>
          </w:tcPr>
          <w:p w:rsidR="009200EC" w:rsidRDefault="009200EC">
            <w:pPr>
              <w:rPr>
                <w:lang w:eastAsia="zh-CN"/>
              </w:rPr>
            </w:pPr>
          </w:p>
        </w:tc>
        <w:tc>
          <w:tcPr>
            <w:tcW w:w="2880" w:type="dxa"/>
            <w:gridSpan w:val="2"/>
            <w:vMerge/>
          </w:tcPr>
          <w:p w:rsidR="009200EC" w:rsidRDefault="009200EC">
            <w:pPr>
              <w:rPr>
                <w:lang w:eastAsia="zh-CN"/>
              </w:rPr>
            </w:pPr>
          </w:p>
        </w:tc>
        <w:tc>
          <w:tcPr>
            <w:tcW w:w="2880" w:type="dxa"/>
            <w:gridSpan w:val="2"/>
          </w:tcPr>
          <w:p w:rsidR="009200EC" w:rsidRDefault="003769AE">
            <w:pPr>
              <w:rPr>
                <w:lang w:eastAsia="zh-CN"/>
              </w:rPr>
            </w:pPr>
            <w:r>
              <w:rPr>
                <w:lang w:eastAsia="zh-CN"/>
              </w:rPr>
              <w:t>4.2采购人购买产品后，有权对该产品与其他设备进行配套、整合或适当改进，而免受侵犯专利权的起诉。</w:t>
            </w:r>
          </w:p>
        </w:tc>
      </w:tr>
      <w:tr w:rsidR="009200EC">
        <w:tc>
          <w:tcPr>
            <w:tcW w:w="2880" w:type="dxa"/>
            <w:gridSpan w:val="2"/>
          </w:tcPr>
          <w:p w:rsidR="009200EC" w:rsidRDefault="003769AE">
            <w:r>
              <w:t>5</w:t>
            </w:r>
          </w:p>
        </w:tc>
        <w:tc>
          <w:tcPr>
            <w:tcW w:w="2880" w:type="dxa"/>
            <w:gridSpan w:val="2"/>
          </w:tcPr>
          <w:p w:rsidR="009200EC" w:rsidRDefault="003769AE">
            <w:r>
              <w:t>付款方式</w:t>
            </w:r>
          </w:p>
        </w:tc>
        <w:tc>
          <w:tcPr>
            <w:tcW w:w="2880" w:type="dxa"/>
            <w:gridSpan w:val="2"/>
          </w:tcPr>
          <w:p w:rsidR="009200EC" w:rsidRDefault="003769AE">
            <w:pPr>
              <w:rPr>
                <w:lang w:eastAsia="zh-CN"/>
              </w:rPr>
            </w:pPr>
            <w:r>
              <w:rPr>
                <w:lang w:eastAsia="zh-CN"/>
              </w:rPr>
              <w:t>5.1产品安装、调试完毕并经过甲方验收合格后5日内，乙方需支付合同总金额的5%作为质保金到甲方指定账户；货到指定地点、验收合格并提供全额发票办理入库之日起三个月内，甲方向乙方支付全款；免费保修期满后，经采购人确认产品质量无问题及售后服务达标后，甲方无息返还乙方质保</w:t>
            </w:r>
            <w:r>
              <w:rPr>
                <w:lang w:eastAsia="zh-CN"/>
              </w:rPr>
              <w:lastRenderedPageBreak/>
              <w:t>金。</w:t>
            </w:r>
          </w:p>
        </w:tc>
      </w:tr>
      <w:tr w:rsidR="009200EC">
        <w:tc>
          <w:tcPr>
            <w:tcW w:w="2880" w:type="dxa"/>
            <w:gridSpan w:val="2"/>
            <w:vMerge w:val="restart"/>
          </w:tcPr>
          <w:p w:rsidR="009200EC" w:rsidRDefault="003769AE">
            <w:r>
              <w:lastRenderedPageBreak/>
              <w:t>6</w:t>
            </w:r>
          </w:p>
        </w:tc>
        <w:tc>
          <w:tcPr>
            <w:tcW w:w="2880" w:type="dxa"/>
            <w:gridSpan w:val="2"/>
            <w:vMerge w:val="restart"/>
          </w:tcPr>
          <w:p w:rsidR="009200EC" w:rsidRDefault="003769AE">
            <w:r>
              <w:t>违约责任</w:t>
            </w:r>
          </w:p>
        </w:tc>
        <w:tc>
          <w:tcPr>
            <w:tcW w:w="2880" w:type="dxa"/>
            <w:gridSpan w:val="2"/>
          </w:tcPr>
          <w:p w:rsidR="009200EC" w:rsidRDefault="003769AE">
            <w:pPr>
              <w:rPr>
                <w:lang w:eastAsia="zh-CN"/>
              </w:rPr>
            </w:pPr>
            <w:r>
              <w:rPr>
                <w:lang w:eastAsia="zh-CN"/>
              </w:rPr>
              <w:t>6.1中标人不能交货的，需偿付不能交货部分货款的  10% 的违约金并按主管部门相关规定处理。</w:t>
            </w:r>
          </w:p>
        </w:tc>
      </w:tr>
      <w:tr w:rsidR="009200EC">
        <w:tc>
          <w:tcPr>
            <w:tcW w:w="2880" w:type="dxa"/>
            <w:gridSpan w:val="2"/>
            <w:vMerge/>
          </w:tcPr>
          <w:p w:rsidR="009200EC" w:rsidRDefault="009200EC">
            <w:pPr>
              <w:rPr>
                <w:lang w:eastAsia="zh-CN"/>
              </w:rPr>
            </w:pPr>
          </w:p>
        </w:tc>
        <w:tc>
          <w:tcPr>
            <w:tcW w:w="2880" w:type="dxa"/>
            <w:gridSpan w:val="2"/>
            <w:vMerge/>
          </w:tcPr>
          <w:p w:rsidR="009200EC" w:rsidRDefault="009200EC">
            <w:pPr>
              <w:rPr>
                <w:lang w:eastAsia="zh-CN"/>
              </w:rPr>
            </w:pPr>
          </w:p>
        </w:tc>
        <w:tc>
          <w:tcPr>
            <w:tcW w:w="2880" w:type="dxa"/>
            <w:gridSpan w:val="2"/>
          </w:tcPr>
          <w:p w:rsidR="009200EC" w:rsidRDefault="003769AE">
            <w:pPr>
              <w:rPr>
                <w:lang w:eastAsia="zh-CN"/>
              </w:rPr>
            </w:pPr>
            <w:r>
              <w:rPr>
                <w:lang w:eastAsia="zh-CN"/>
              </w:rPr>
              <w:t>6.2中标人逾期交货的，将被没收履约保证金并按主管部门相关规定处理。</w:t>
            </w:r>
          </w:p>
        </w:tc>
      </w:tr>
      <w:tr w:rsidR="009200EC">
        <w:tc>
          <w:tcPr>
            <w:tcW w:w="2880" w:type="dxa"/>
            <w:gridSpan w:val="2"/>
            <w:vMerge/>
          </w:tcPr>
          <w:p w:rsidR="009200EC" w:rsidRDefault="009200EC">
            <w:pPr>
              <w:rPr>
                <w:lang w:eastAsia="zh-CN"/>
              </w:rPr>
            </w:pPr>
          </w:p>
        </w:tc>
        <w:tc>
          <w:tcPr>
            <w:tcW w:w="2880" w:type="dxa"/>
            <w:gridSpan w:val="2"/>
            <w:vMerge/>
          </w:tcPr>
          <w:p w:rsidR="009200EC" w:rsidRDefault="009200EC">
            <w:pPr>
              <w:rPr>
                <w:lang w:eastAsia="zh-CN"/>
              </w:rPr>
            </w:pPr>
          </w:p>
        </w:tc>
        <w:tc>
          <w:tcPr>
            <w:tcW w:w="2880" w:type="dxa"/>
            <w:gridSpan w:val="2"/>
          </w:tcPr>
          <w:p w:rsidR="009200EC" w:rsidRDefault="003769AE">
            <w:pPr>
              <w:rPr>
                <w:lang w:eastAsia="zh-CN"/>
              </w:rPr>
            </w:pPr>
            <w:r>
              <w:rPr>
                <w:lang w:eastAsia="zh-CN"/>
              </w:rPr>
              <w:t>6.3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rsidR="009200EC">
        <w:tc>
          <w:tcPr>
            <w:tcW w:w="2880" w:type="dxa"/>
            <w:gridSpan w:val="2"/>
            <w:vMerge/>
          </w:tcPr>
          <w:p w:rsidR="009200EC" w:rsidRDefault="009200EC">
            <w:pPr>
              <w:rPr>
                <w:lang w:eastAsia="zh-CN"/>
              </w:rPr>
            </w:pPr>
          </w:p>
        </w:tc>
        <w:tc>
          <w:tcPr>
            <w:tcW w:w="2880" w:type="dxa"/>
            <w:gridSpan w:val="2"/>
            <w:vMerge/>
          </w:tcPr>
          <w:p w:rsidR="009200EC" w:rsidRDefault="009200EC">
            <w:pPr>
              <w:rPr>
                <w:lang w:eastAsia="zh-CN"/>
              </w:rPr>
            </w:pPr>
          </w:p>
        </w:tc>
        <w:tc>
          <w:tcPr>
            <w:tcW w:w="2880" w:type="dxa"/>
            <w:gridSpan w:val="2"/>
          </w:tcPr>
          <w:p w:rsidR="009200EC" w:rsidRDefault="009200EC">
            <w:pPr>
              <w:rPr>
                <w:lang w:eastAsia="zh-CN"/>
              </w:rPr>
            </w:pPr>
          </w:p>
        </w:tc>
      </w:tr>
      <w:tr w:rsidR="009200EC">
        <w:tc>
          <w:tcPr>
            <w:tcW w:w="2880" w:type="dxa"/>
            <w:gridSpan w:val="2"/>
            <w:vMerge/>
          </w:tcPr>
          <w:p w:rsidR="009200EC" w:rsidRDefault="009200EC">
            <w:pPr>
              <w:rPr>
                <w:lang w:eastAsia="zh-CN"/>
              </w:rPr>
            </w:pPr>
          </w:p>
        </w:tc>
        <w:tc>
          <w:tcPr>
            <w:tcW w:w="2880" w:type="dxa"/>
            <w:gridSpan w:val="2"/>
            <w:vMerge/>
          </w:tcPr>
          <w:p w:rsidR="009200EC" w:rsidRDefault="009200EC">
            <w:pPr>
              <w:rPr>
                <w:lang w:eastAsia="zh-CN"/>
              </w:rPr>
            </w:pPr>
          </w:p>
        </w:tc>
        <w:tc>
          <w:tcPr>
            <w:tcW w:w="2880" w:type="dxa"/>
            <w:gridSpan w:val="2"/>
          </w:tcPr>
          <w:p w:rsidR="009200EC" w:rsidRDefault="009200EC">
            <w:pPr>
              <w:rPr>
                <w:lang w:eastAsia="zh-CN"/>
              </w:rPr>
            </w:pPr>
          </w:p>
        </w:tc>
      </w:tr>
      <w:tr w:rsidR="009200EC">
        <w:tc>
          <w:tcPr>
            <w:tcW w:w="2880" w:type="dxa"/>
            <w:gridSpan w:val="2"/>
          </w:tcPr>
          <w:p w:rsidR="009200EC" w:rsidRDefault="003769AE">
            <w:r>
              <w:t>7</w:t>
            </w:r>
          </w:p>
        </w:tc>
        <w:tc>
          <w:tcPr>
            <w:tcW w:w="2880" w:type="dxa"/>
            <w:gridSpan w:val="2"/>
          </w:tcPr>
          <w:p w:rsidR="009200EC" w:rsidRDefault="003769AE">
            <w:r>
              <w:t>数据接口要求</w:t>
            </w:r>
          </w:p>
        </w:tc>
        <w:tc>
          <w:tcPr>
            <w:tcW w:w="2880" w:type="dxa"/>
            <w:gridSpan w:val="2"/>
          </w:tcPr>
          <w:p w:rsidR="009200EC" w:rsidRDefault="003769AE">
            <w:pPr>
              <w:rPr>
                <w:lang w:eastAsia="zh-CN"/>
              </w:rPr>
            </w:pPr>
            <w:r>
              <w:rPr>
                <w:lang w:eastAsia="zh-CN"/>
              </w:rPr>
              <w:t>7.1中标（成交）供应商应无偿配合医院信息科将设备连接到信息系统中，连接信息系统过程中如需产生费用则由其承担。中标（成交）供应商不能向医院信息系统如HIS、PACS、LIS等提出另行支付接口费等费用。</w:t>
            </w:r>
          </w:p>
        </w:tc>
      </w:tr>
      <w:tr w:rsidR="009200EC">
        <w:tc>
          <w:tcPr>
            <w:tcW w:w="2880" w:type="dxa"/>
            <w:gridSpan w:val="2"/>
          </w:tcPr>
          <w:p w:rsidR="009200EC" w:rsidRDefault="003769AE">
            <w:r>
              <w:t>8</w:t>
            </w:r>
          </w:p>
        </w:tc>
        <w:tc>
          <w:tcPr>
            <w:tcW w:w="2880" w:type="dxa"/>
            <w:gridSpan w:val="2"/>
          </w:tcPr>
          <w:p w:rsidR="009200EC" w:rsidRDefault="003769AE">
            <w:r>
              <w:t>其他</w:t>
            </w:r>
          </w:p>
        </w:tc>
        <w:tc>
          <w:tcPr>
            <w:tcW w:w="2880" w:type="dxa"/>
            <w:gridSpan w:val="2"/>
          </w:tcPr>
          <w:p w:rsidR="009200EC" w:rsidRDefault="003769AE">
            <w:pPr>
              <w:rPr>
                <w:lang w:eastAsia="zh-CN"/>
              </w:rPr>
            </w:pPr>
            <w:r>
              <w:rPr>
                <w:lang w:eastAsia="zh-CN"/>
              </w:rPr>
              <w:t>8.1投标人应按其投标文件中的承诺，进行其他售后服务工作。</w:t>
            </w:r>
          </w:p>
        </w:tc>
      </w:tr>
      <w:tr w:rsidR="009200EC">
        <w:tc>
          <w:tcPr>
            <w:tcW w:w="1440" w:type="dxa"/>
            <w:vMerge w:val="restart"/>
          </w:tcPr>
          <w:p w:rsidR="009200EC" w:rsidRDefault="003769AE">
            <w:r>
              <w:t>9</w:t>
            </w:r>
          </w:p>
        </w:tc>
        <w:tc>
          <w:tcPr>
            <w:tcW w:w="1440" w:type="dxa"/>
          </w:tcPr>
          <w:p w:rsidR="009200EC" w:rsidRDefault="003769AE">
            <w:r>
              <w:t>配件名称</w:t>
            </w:r>
          </w:p>
        </w:tc>
        <w:tc>
          <w:tcPr>
            <w:tcW w:w="1440" w:type="dxa"/>
          </w:tcPr>
          <w:p w:rsidR="009200EC" w:rsidRDefault="003769AE">
            <w:r>
              <w:t>单位</w:t>
            </w:r>
          </w:p>
        </w:tc>
        <w:tc>
          <w:tcPr>
            <w:tcW w:w="1440" w:type="dxa"/>
          </w:tcPr>
          <w:p w:rsidR="009200EC" w:rsidRDefault="003769AE">
            <w:r>
              <w:t>单价</w:t>
            </w:r>
          </w:p>
        </w:tc>
        <w:tc>
          <w:tcPr>
            <w:tcW w:w="1440" w:type="dxa"/>
          </w:tcPr>
          <w:p w:rsidR="009200EC" w:rsidRDefault="003769AE">
            <w:r>
              <w:t>生产厂商</w:t>
            </w:r>
          </w:p>
        </w:tc>
        <w:tc>
          <w:tcPr>
            <w:tcW w:w="1440" w:type="dxa"/>
          </w:tcPr>
          <w:p w:rsidR="009200EC" w:rsidRDefault="003769AE">
            <w:r>
              <w:t>备注</w:t>
            </w:r>
          </w:p>
        </w:tc>
      </w:tr>
      <w:tr w:rsidR="009200EC">
        <w:tc>
          <w:tcPr>
            <w:tcW w:w="1440" w:type="dxa"/>
            <w:vMerge/>
          </w:tcPr>
          <w:p w:rsidR="009200EC" w:rsidRDefault="009200EC"/>
        </w:tc>
        <w:tc>
          <w:tcPr>
            <w:tcW w:w="1440" w:type="dxa"/>
          </w:tcPr>
          <w:p w:rsidR="009200EC" w:rsidRDefault="009200EC"/>
        </w:tc>
        <w:tc>
          <w:tcPr>
            <w:tcW w:w="1440" w:type="dxa"/>
          </w:tcPr>
          <w:p w:rsidR="009200EC" w:rsidRDefault="009200EC"/>
        </w:tc>
        <w:tc>
          <w:tcPr>
            <w:tcW w:w="1440" w:type="dxa"/>
          </w:tcPr>
          <w:p w:rsidR="009200EC" w:rsidRDefault="009200EC"/>
        </w:tc>
        <w:tc>
          <w:tcPr>
            <w:tcW w:w="1440" w:type="dxa"/>
          </w:tcPr>
          <w:p w:rsidR="009200EC" w:rsidRDefault="009200EC"/>
        </w:tc>
        <w:tc>
          <w:tcPr>
            <w:tcW w:w="1440" w:type="dxa"/>
          </w:tcPr>
          <w:p w:rsidR="009200EC" w:rsidRDefault="009200EC"/>
        </w:tc>
      </w:tr>
    </w:tbl>
    <w:p w:rsidR="003769AE" w:rsidRDefault="003769AE"/>
    <w:sectPr w:rsidR="003769AE" w:rsidSect="000346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B5C" w:rsidRDefault="00946B5C" w:rsidP="0038529B">
      <w:pPr>
        <w:spacing w:after="0" w:line="240" w:lineRule="auto"/>
      </w:pPr>
      <w:r>
        <w:separator/>
      </w:r>
    </w:p>
  </w:endnote>
  <w:endnote w:type="continuationSeparator" w:id="0">
    <w:p w:rsidR="00946B5C" w:rsidRDefault="00946B5C" w:rsidP="00385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B5C" w:rsidRDefault="00946B5C" w:rsidP="0038529B">
      <w:pPr>
        <w:spacing w:after="0" w:line="240" w:lineRule="auto"/>
      </w:pPr>
      <w:r>
        <w:separator/>
      </w:r>
    </w:p>
  </w:footnote>
  <w:footnote w:type="continuationSeparator" w:id="0">
    <w:p w:rsidR="00946B5C" w:rsidRDefault="00946B5C" w:rsidP="003852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3769AE"/>
    <w:rsid w:val="0038529B"/>
    <w:rsid w:val="003B6A22"/>
    <w:rsid w:val="004875EF"/>
    <w:rsid w:val="007D46A7"/>
    <w:rsid w:val="009200EC"/>
    <w:rsid w:val="00946B5C"/>
    <w:rsid w:val="00981089"/>
    <w:rsid w:val="00AA1D8D"/>
    <w:rsid w:val="00B47730"/>
    <w:rsid w:val="00CB0664"/>
    <w:rsid w:val="00ED452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
    <w:name w:val="header"/>
    <w:basedOn w:val="a1"/>
    <w:link w:val="Char5"/>
    <w:uiPriority w:val="99"/>
    <w:unhideWhenUsed/>
    <w:rsid w:val="0038529B"/>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5">
    <w:name w:val="页眉 Char"/>
    <w:basedOn w:val="a2"/>
    <w:link w:val="aff"/>
    <w:uiPriority w:val="99"/>
    <w:rsid w:val="0038529B"/>
    <w:rPr>
      <w:rFonts w:ascii="宋体" w:eastAsia="宋体" w:hAnsi="宋体"/>
      <w:sz w:val="18"/>
      <w:szCs w:val="18"/>
    </w:rPr>
  </w:style>
  <w:style w:type="paragraph" w:styleId="aff0">
    <w:name w:val="footer"/>
    <w:basedOn w:val="a1"/>
    <w:link w:val="Char6"/>
    <w:uiPriority w:val="99"/>
    <w:unhideWhenUsed/>
    <w:rsid w:val="0038529B"/>
    <w:pPr>
      <w:tabs>
        <w:tab w:val="center" w:pos="4153"/>
        <w:tab w:val="right" w:pos="8306"/>
      </w:tabs>
      <w:snapToGrid w:val="0"/>
      <w:spacing w:line="240" w:lineRule="auto"/>
    </w:pPr>
    <w:rPr>
      <w:sz w:val="18"/>
      <w:szCs w:val="18"/>
    </w:rPr>
  </w:style>
  <w:style w:type="character" w:customStyle="1" w:styleId="Char6">
    <w:name w:val="页脚 Char"/>
    <w:basedOn w:val="a2"/>
    <w:link w:val="aff0"/>
    <w:uiPriority w:val="99"/>
    <w:rsid w:val="0038529B"/>
    <w:rPr>
      <w:rFonts w:ascii="宋体" w:eastAsia="宋体" w:hAnsi="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
    <w:name w:val="header"/>
    <w:basedOn w:val="a1"/>
    <w:link w:val="Char5"/>
    <w:uiPriority w:val="99"/>
    <w:unhideWhenUsed/>
    <w:rsid w:val="0038529B"/>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5">
    <w:name w:val="页眉 Char"/>
    <w:basedOn w:val="a2"/>
    <w:link w:val="aff"/>
    <w:uiPriority w:val="99"/>
    <w:rsid w:val="0038529B"/>
    <w:rPr>
      <w:rFonts w:ascii="宋体" w:eastAsia="宋体" w:hAnsi="宋体"/>
      <w:sz w:val="18"/>
      <w:szCs w:val="18"/>
    </w:rPr>
  </w:style>
  <w:style w:type="paragraph" w:styleId="aff0">
    <w:name w:val="footer"/>
    <w:basedOn w:val="a1"/>
    <w:link w:val="Char6"/>
    <w:uiPriority w:val="99"/>
    <w:unhideWhenUsed/>
    <w:rsid w:val="0038529B"/>
    <w:pPr>
      <w:tabs>
        <w:tab w:val="center" w:pos="4153"/>
        <w:tab w:val="right" w:pos="8306"/>
      </w:tabs>
      <w:snapToGrid w:val="0"/>
      <w:spacing w:line="240" w:lineRule="auto"/>
    </w:pPr>
    <w:rPr>
      <w:sz w:val="18"/>
      <w:szCs w:val="18"/>
    </w:rPr>
  </w:style>
  <w:style w:type="character" w:customStyle="1" w:styleId="Char6">
    <w:name w:val="页脚 Char"/>
    <w:basedOn w:val="a2"/>
    <w:link w:val="aff0"/>
    <w:uiPriority w:val="99"/>
    <w:rsid w:val="0038529B"/>
    <w:rPr>
      <w:rFonts w:ascii="宋体" w:eastAsia="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572A4-E0ED-4C8B-BBDD-526CCD144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4092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NTKO</cp:lastModifiedBy>
  <cp:revision>7</cp:revision>
  <dcterms:created xsi:type="dcterms:W3CDTF">2013-12-23T23:15:00Z</dcterms:created>
  <dcterms:modified xsi:type="dcterms:W3CDTF">2022-05-10T07:45:00Z</dcterms:modified>
  <cp:category/>
</cp:coreProperties>
</file>