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1、级别：ClassⅡ， A2型。</w:t>
              <w:br/>
              <w:br/>
              <w:t>2、垂直层流负压机型。70%的空气经过滤后循环使用，30%的空气经过滤后可向室内排出或接到排风系统。</w:t>
              <w:br/>
              <w:br/>
              <w:t>3、隔离操作面10℃倾斜设计，更附合人体工程学运力，使操作者更舒适。</w:t>
              <w:br/>
              <w:br/>
              <w:t>4、外尺寸：W1500*D795*H2050mm内尺寸：W1304*D630*H630mm,。</w:t>
              <w:br/>
              <w:br/>
              <w:t>5、结构：负压环绕的双层箱体，确保无污染泄漏。工作区全部采用SUS304不锈钢,，圆弧角内胆一次成型增加自洁功能。</w:t>
              <w:br/>
              <w:br/>
              <w:t>6、滑动前窗采用日本进口的悬挂升降系统，使用大于5mm厚的安全玻璃能任意升降定位、性能可靠、免维护。关闭密封后便于灭菌处理。（专利号：ZL97235425.5）</w:t>
              <w:br/>
              <w:br/>
              <w:t>7、前吸入口采用无阻碍回风的专利技术。（专利号：ZL200520140353.8）</w:t>
              <w:br/>
              <w:br/>
              <w:t>8、可卸式圆弧型搁手板，减少作业疲劳，便于搬运。</w:t>
              <w:br/>
              <w:br/>
              <w:t>9、全中文人机对话界面，轻触按键操作。液晶屏实时显示下降风速、吸入口风速、过滤器使用寿命和堵塞报警、风机运行状况和故障报警、实时监测与显示机组运行时间等参数。</w:t>
              <w:br/>
              <w:br/>
              <w:t>10、前窗开启高度限位声光报警系统与照明控制联动。</w:t>
              <w:br/>
              <w:br/>
              <w:t>11、照明和杀菌系统的安全互锁系统。</w:t>
              <w:br/>
              <w:br/>
              <w:t>12、工作区配置防溅安全电源插座和各种气管连接接口，便于操作者使用。</w:t>
              <w:br/>
              <w:br/>
              <w:t>13、进口的风机智能风量自动补偿系统，确保在过滤器阻力增加50%的情况下风机风量变化小于10%，提高安全性。</w:t>
              <w:br/>
              <w:br/>
              <w:t>14、严格的柜体防泄漏检测，确保柜体在500Pa的条件下无任何泄露。</w:t>
              <w:br/>
              <w:br/>
              <w:t>15、严格的HEPA/ULPA过滤器防泄露检测，确保可扫描过滤器漏过率≤0.01%，不可扫描过滤器漏过率≤0.005%。</w:t>
              <w:br/>
              <w:br/>
              <w:t>16、洁净等级：ISO4、送风和排风过滤器：ULPA过滤器、过滤效率：≥99.9995%,@0.12μm。</w:t>
              <w:br/>
              <w:br/>
              <w:t>17、下降风速：0.35m/s</w:t>
              <w:br/>
              <w:br/>
              <w:t>流入风速：0.55m/s</w:t>
              <w:br/>
              <w:br/>
              <w:t>18、照度≥900lx</w:t>
              <w:br/>
              <w:br/>
              <w:t>19、噪声≤58-65dB（A）</w:t>
              <w:br/>
              <w:br/>
              <w:t>20、保质期：免费保修一年</w:t>
              <w:br/>
              <w:br/>
              <w:t>21、在接到维修通知后应在24小时内答复，维修工程师应在5个工作日内达到现场</w:t>
              <w:br/>
              <w:br/>
              <w:t>22、产品执行标准：YY0569-2011(GB 4793.1-2007、GB/T 18268.1-2010)</w:t>
              <w:br/>
              <w:br/>
              <w:t>23、提供中文使用说明书、维修保养手册及国家技术监督部门的检测报告。</w:t>
              <w:br/>
              <w:br/>
              <w:t>24、无阻碍回风专利（专利号ZL200520140353.8）</w:t>
              <w:br/>
              <w:br/>
              <w:t>25、滑动前窗采用日本进口的悬挂升降系统，移窗系统（专利号ZL97235425.5）</w:t>
              <w:br/>
              <w:br/>
              <w:t>26、零泄漏空气过滤装置（专利号ZL200520140347.2）。</w:t>
              <w:br/>
              <w:br/>
              <w:t xml:space="preserve">   ※ 排风方向：顶出风</w:t>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生物安全柜</w:t>
            </w:r>
          </w:p>
        </w:tc>
        <w:tc>
          <w:tcPr>
            <w:tcW w:type="dxa" w:w="2160"/>
          </w:tcPr>
          <w:p>
            <w:r>
              <w:t>台</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