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 xml:space="preserve">1.输入电路 </w:t>
              <w:br/>
              <w:br/>
              <w:t>1.1：心电输入：12导联同步采集，10电极</w:t>
              <w:br/>
              <w:br/>
              <w:tab/>
              <w:t>1.2：导联选择：自动或手动</w:t>
              <w:br/>
              <w:br/>
              <w:tab/>
              <w:t>1.3：输入保护：附除颤保护电路</w:t>
              <w:br/>
              <w:br/>
              <w:tab/>
              <w:t>1.4：采样率：不低于8000Hz/8Ch</w:t>
              <w:br/>
              <w:br/>
              <w:tab/>
              <w:t>1.5：模数转换精度：≤2.5 μV</w:t>
              <w:br/>
              <w:br/>
              <w:t xml:space="preserve">      ▲1.6：输入阻抗：≥50MΩ</w:t>
              <w:br/>
              <w:br/>
              <w:tab/>
              <w:t>1.7：耐极化电压：≥±550mV</w:t>
              <w:br/>
              <w:br/>
              <w:tab/>
              <w:t>1.8：共模抑制比：≥100dB</w:t>
              <w:br/>
              <w:br/>
              <w:tab/>
              <w:t>1.9：频率响应：0.05Hz-150Hz（+0.4/-3 dB）</w:t>
              <w:br/>
              <w:br/>
              <w:tab/>
              <w:t>1.10：标准灵敏：10mm/mV, 误差≤±2%</w:t>
              <w:br/>
              <w:br/>
              <w:tab/>
              <w:t>1.11：时间常数：≥3.2秒</w:t>
              <w:br/>
              <w:br/>
              <w:tab/>
              <w:t>1.12：滤波器：至少含有低通滤波、肌电滤波、交流滤波、基线抑制滤波</w:t>
              <w:br/>
              <w:br/>
              <w:tab/>
              <w:t>1.13：低通滤波：至少含有75Hz, 100Hz, 150Hz 三档</w:t>
              <w:br/>
              <w:br/>
              <w:tab/>
              <w:t>1.14：肌电滤波：至少含有25Hz/35Hz 二档</w:t>
              <w:br/>
              <w:br/>
              <w:tab/>
              <w:t>1.15：交流滤波：至少含有50Hz或60Hz</w:t>
              <w:br/>
              <w:br/>
              <w:tab/>
              <w:t>1.16：基线抑制：有强弱档位</w:t>
              <w:br/>
              <w:br/>
              <w:tab/>
              <w:t>1.17：增益/灵敏度选择：至少有5，10，20mm/mV，可选手动或自动</w:t>
              <w:br/>
              <w:br/>
              <w:tab/>
              <w:t>1.18：不正常状态检测：至少有电极脱落报警，高频噪声过高报警</w:t>
              <w:br/>
              <w:br/>
              <w:tab/>
              <w:t>1.19：电极脱落：液晶显示器显示脱落部位</w:t>
              <w:br/>
              <w:br/>
              <w:t>2.显示和记录</w:t>
              <w:tab/>
              <w:br/>
              <w:br/>
              <w:t>2.1：显示方式：≥7"液晶显示</w:t>
              <w:br/>
              <w:br/>
              <w:t>▲2.2：视角调节：至少0-100度无极调节</w:t>
              <w:br/>
              <w:br/>
              <w:tab/>
              <w:t>2.3：显示分辨率：不小于800*480</w:t>
              <w:br/>
              <w:br/>
              <w:tab/>
              <w:t>2.4：显示导联数：同屏12导联</w:t>
              <w:br/>
              <w:br/>
              <w:tab/>
              <w:t>2.5：同屏显示时长：≥5s</w:t>
              <w:br/>
              <w:br/>
              <w:tab/>
              <w:t>2.6：支持解析结果屏幕显示</w:t>
              <w:br/>
              <w:br/>
              <w:t xml:space="preserve">        2.7：噪音检测：点划线形式在记录报告当中体现噪音检测结果。</w:t>
              <w:br/>
              <w:br/>
              <w:tab/>
              <w:t>2.8：记录器：内置高分辨率热线阵打印。</w:t>
              <w:br/>
              <w:br/>
              <w:tab/>
              <w:t>2.9：记录纸宽度：210mmx140mm折纸</w:t>
              <w:br/>
              <w:br/>
              <w:t xml:space="preserve">        2.10：记录道数：3、3+1、6、12、12+6道</w:t>
              <w:br/>
              <w:br/>
              <w:tab/>
              <w:t>2.11：走纸速度：至少可选10, 12.5, 25，50mm/S档位</w:t>
              <w:br/>
              <w:br/>
              <w:tab/>
              <w:t>2.12：无纸检出：记录纸用完后自动停止走纸并报警</w:t>
              <w:br/>
              <w:br/>
              <w:t xml:space="preserve">        2.13：打印数据：至少包含程序型号、版本、日期和时间、走纸速度、灵敏度、导联名称、滤波器、患者信息（ID号码、年龄、性别）、电极检出、噪声、计时标记、事件标记、心电波形、分析报告。</w:t>
              <w:br/>
              <w:br/>
              <w:t>▲2.14：操作模式：至少有自动记录模式、自动记录模式、冻结记录模式、手动记录模式、自动开始记录、心律失常检测并自动 延长记录、synEci18记录、二阶梯实验、运动后检查、RR间 期检查操作模式。</w:t>
              <w:br/>
              <w:br/>
              <w:t>3.其他</w:t>
              <w:br/>
              <w:br/>
              <w:t>▲3.1：测量分析：ECAPS 12性别年龄特异性自动测量分析算法, 支持心电相关参数自动测量</w:t>
              <w:br/>
              <w:br/>
              <w:t>3.2：自动测量参数：至少包括心率、PR间期、QT/QTc、P/QRS/T电轴、RV5/SV1电压值</w:t>
              <w:br/>
              <w:br/>
              <w:t>▲3.3：自动分析结果：5大类判断结论，240种以上分析结论建议，数字编码便于快速查找,分析结果支持中文或英文切换，支持两版明尼苏达码表示。</w:t>
              <w:br/>
              <w:br/>
              <w:t>3.4：外部输入：10mm/0.5V±5%，输入阻抗≥100kΩ</w:t>
              <w:br/>
              <w:br/>
              <w:t>3.5：信号输出：0.5V/1mV±5%，输出阻抗≤100Ω，输出短路时不损坏心电图机</w:t>
              <w:br/>
              <w:br/>
              <w:t>3.6：有USB/SD接口</w:t>
              <w:br/>
              <w:br/>
              <w:t>▲3.7：存 储：支持标准和压缩两种文件存储形式，内置至少400份心电图存储容量。</w:t>
              <w:br/>
              <w:br/>
              <w:tab/>
              <w:tab/>
              <w:t xml:space="preserve">        外置存储SD卡扩展，至少支持32GB</w:t>
              <w:br/>
              <w:br/>
              <w:t>3.8：网 络：自带LAN接口，支持有线网络连接，支持USB方式无线网络连接</w:t>
              <w:br/>
              <w:br/>
              <w:t>3.9：输入键：键位支持直接输入患者ID号</w:t>
              <w:br/>
              <w:br/>
              <w:t>3.10：心律失常检测：具备心律失常检测并自动延长记录的功能</w:t>
              <w:br/>
              <w:br/>
              <w:t>3.11：QTc算法：至少4种可选</w:t>
              <w:br/>
              <w:br/>
              <w:tab/>
              <w:t xml:space="preserve"> 3.14：重 量：≤4.2Kg</w:t>
              <w:br/>
              <w:br/>
              <w:tab/>
              <w:t xml:space="preserve"> 3.15：安全性：电击防护类型: I类CF型。</w:t>
              <w:br/>
              <w:br/>
              <w:tab/>
              <w:t xml:space="preserve"> 3.16：交 流：100-240±10%</w:t>
              <w:br/>
              <w:br/>
              <w:tab/>
              <w:t xml:space="preserve"> 3.17：直 流：长效可充电电池，充满电可连续工作60分钟以上。</w:t>
              <w:br/>
              <w:br/>
              <w:tab/>
              <w:t xml:space="preserve"> 3.18：带便携式把手</w:t>
              <w:br/>
              <w:br/>
              <w:tab/>
              <w:t xml:space="preserve"> 3.19：支持本机自动检测与智能帮助程序</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主机</w:t>
            </w:r>
          </w:p>
        </w:tc>
        <w:tc>
          <w:tcPr>
            <w:tcW w:type="dxa" w:w="2160"/>
          </w:tcPr>
          <w:p>
            <w:r>
              <w:t>台</w:t>
            </w:r>
          </w:p>
        </w:tc>
        <w:tc>
          <w:tcPr>
            <w:tcW w:type="dxa" w:w="2160"/>
          </w:tcPr>
          <w:p>
            <w:r>
              <w:t>1</w:t>
            </w:r>
          </w:p>
        </w:tc>
      </w:tr>
      <w:tr>
        <w:tc>
          <w:tcPr>
            <w:tcW w:type="dxa" w:w="2160"/>
          </w:tcPr>
          <w:p>
            <w:r>
              <w:t>2</w:t>
            </w:r>
          </w:p>
        </w:tc>
        <w:tc>
          <w:tcPr>
            <w:tcW w:type="dxa" w:w="2160"/>
          </w:tcPr>
          <w:p>
            <w:r>
              <w:t>心电导联</w:t>
            </w:r>
          </w:p>
        </w:tc>
        <w:tc>
          <w:tcPr>
            <w:tcW w:type="dxa" w:w="2160"/>
          </w:tcPr>
          <w:p>
            <w:r>
              <w:t>根</w:t>
            </w:r>
          </w:p>
        </w:tc>
        <w:tc>
          <w:tcPr>
            <w:tcW w:type="dxa" w:w="2160"/>
          </w:tcPr>
          <w:p>
            <w:r>
              <w:t>1</w:t>
            </w:r>
          </w:p>
        </w:tc>
      </w:tr>
      <w:tr>
        <w:tc>
          <w:tcPr>
            <w:tcW w:type="dxa" w:w="2160"/>
          </w:tcPr>
          <w:p>
            <w:r>
              <w:t>3</w:t>
            </w:r>
          </w:p>
        </w:tc>
        <w:tc>
          <w:tcPr>
            <w:tcW w:type="dxa" w:w="2160"/>
          </w:tcPr>
          <w:p>
            <w:r>
              <w:t>胸电极</w:t>
            </w:r>
          </w:p>
        </w:tc>
        <w:tc>
          <w:tcPr>
            <w:tcW w:type="dxa" w:w="2160"/>
          </w:tcPr>
          <w:p>
            <w:r>
              <w:t>盒（6只）</w:t>
            </w:r>
          </w:p>
        </w:tc>
        <w:tc>
          <w:tcPr>
            <w:tcW w:type="dxa" w:w="2160"/>
          </w:tcPr>
          <w:p>
            <w:r>
              <w:t>1</w:t>
            </w:r>
          </w:p>
        </w:tc>
      </w:tr>
      <w:tr>
        <w:tc>
          <w:tcPr>
            <w:tcW w:type="dxa" w:w="2160"/>
          </w:tcPr>
          <w:p>
            <w:r>
              <w:t>4</w:t>
            </w:r>
          </w:p>
        </w:tc>
        <w:tc>
          <w:tcPr>
            <w:tcW w:type="dxa" w:w="2160"/>
          </w:tcPr>
          <w:p>
            <w:r>
              <w:t>肢电极</w:t>
            </w:r>
          </w:p>
        </w:tc>
        <w:tc>
          <w:tcPr>
            <w:tcW w:type="dxa" w:w="2160"/>
          </w:tcPr>
          <w:p>
            <w:r>
              <w:t>盒（4只）</w:t>
            </w:r>
          </w:p>
        </w:tc>
        <w:tc>
          <w:tcPr>
            <w:tcW w:type="dxa" w:w="2160"/>
          </w:tcPr>
          <w:p>
            <w:r>
              <w:t>1</w:t>
            </w:r>
          </w:p>
        </w:tc>
      </w:tr>
      <w:tr>
        <w:tc>
          <w:tcPr>
            <w:tcW w:type="dxa" w:w="2160"/>
          </w:tcPr>
          <w:p>
            <w:r>
              <w:t>5</w:t>
            </w:r>
          </w:p>
        </w:tc>
        <w:tc>
          <w:tcPr>
            <w:tcW w:type="dxa" w:w="2160"/>
          </w:tcPr>
          <w:p>
            <w:r>
              <w:t>记录纸</w:t>
            </w:r>
          </w:p>
        </w:tc>
        <w:tc>
          <w:tcPr>
            <w:tcW w:type="dxa" w:w="2160"/>
          </w:tcPr>
          <w:p>
            <w:r>
              <w:t>本</w:t>
            </w:r>
          </w:p>
        </w:tc>
        <w:tc>
          <w:tcPr>
            <w:tcW w:type="dxa" w:w="2160"/>
          </w:tcPr>
          <w:p>
            <w:r>
              <w:t>1</w:t>
            </w:r>
          </w:p>
        </w:tc>
      </w:tr>
      <w:tr>
        <w:tc>
          <w:tcPr>
            <w:tcW w:type="dxa" w:w="2160"/>
          </w:tcPr>
          <w:p>
            <w:r>
              <w:t>6</w:t>
            </w:r>
          </w:p>
        </w:tc>
        <w:tc>
          <w:tcPr>
            <w:tcW w:type="dxa" w:w="2160"/>
          </w:tcPr>
          <w:p>
            <w:r>
              <w:t>电源线</w:t>
            </w:r>
          </w:p>
        </w:tc>
        <w:tc>
          <w:tcPr>
            <w:tcW w:type="dxa" w:w="2160"/>
          </w:tcPr>
          <w:p>
            <w:r>
              <w:t>根</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