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0"/>
        </w:rPr>
      </w:pPr>
      <w:bookmarkStart w:id="0" w:name="_GoBack"/>
      <w:r>
        <w:rPr>
          <w:rFonts w:hint="eastAsia"/>
          <w:sz w:val="40"/>
        </w:rPr>
        <w:t>技术参数及商务要求</w:t>
      </w:r>
      <w:bookmarkEnd w:id="0"/>
    </w:p>
    <w:p>
      <w:pPr>
        <w:rPr>
          <w:b/>
          <w:sz w:val="24"/>
        </w:rPr>
      </w:pPr>
      <w:r>
        <w:rPr>
          <w:rFonts w:hint="eastAsia"/>
          <w:b/>
          <w:sz w:val="24"/>
        </w:rPr>
        <w:t>技术参数：</w:t>
      </w:r>
    </w:p>
    <w:p>
      <w:pPr>
        <w:rPr>
          <w:b/>
          <w:sz w:val="22"/>
        </w:rPr>
      </w:pPr>
      <w:r>
        <w:rPr>
          <w:rFonts w:hint="eastAsia"/>
          <w:b/>
          <w:sz w:val="22"/>
        </w:rPr>
        <w:t>一、主流C</w:t>
      </w:r>
      <w:r>
        <w:rPr>
          <w:b/>
          <w:sz w:val="22"/>
        </w:rPr>
        <w:t>O2</w:t>
      </w:r>
      <w:r>
        <w:rPr>
          <w:rFonts w:hint="eastAsia"/>
          <w:b/>
          <w:sz w:val="22"/>
        </w:rPr>
        <w:t>监测模块：</w:t>
      </w:r>
    </w:p>
    <w:p>
      <w:pPr>
        <w:pStyle w:val="4"/>
        <w:numPr>
          <w:ilvl w:val="0"/>
          <w:numId w:val="1"/>
        </w:numPr>
        <w:ind w:firstLineChars="0"/>
      </w:pPr>
      <w:r>
        <w:rPr>
          <w:rFonts w:hint="eastAsia"/>
        </w:rPr>
        <w:t>主流C</w:t>
      </w:r>
      <w:r>
        <w:t>O2</w:t>
      </w:r>
      <w:r>
        <w:rPr>
          <w:rFonts w:hint="eastAsia"/>
        </w:rPr>
        <w:t>模块采用红外吸收技术测量病人呼吸气路中的C</w:t>
      </w:r>
      <w:r>
        <w:t>O2</w:t>
      </w:r>
      <w:r>
        <w:rPr>
          <w:rFonts w:hint="eastAsia"/>
        </w:rPr>
        <w:t>浓度。</w:t>
      </w:r>
    </w:p>
    <w:p>
      <w:pPr>
        <w:pStyle w:val="4"/>
        <w:numPr>
          <w:ilvl w:val="0"/>
          <w:numId w:val="1"/>
        </w:numPr>
        <w:ind w:firstLineChars="0"/>
      </w:pPr>
      <w:r>
        <w:rPr>
          <w:rFonts w:hint="eastAsia"/>
        </w:rPr>
        <w:t>主流C</w:t>
      </w:r>
      <w:r>
        <w:t>O2</w:t>
      </w:r>
      <w:r>
        <w:rPr>
          <w:rFonts w:hint="eastAsia"/>
        </w:rPr>
        <w:t>测量用于监护病人的呼吸状态，指导病人通气。主流测量法是指在直接连接病人的呼吸系统的气道接头上安装C</w:t>
      </w:r>
      <w:r>
        <w:t>O2</w:t>
      </w:r>
      <w:r>
        <w:rPr>
          <w:rFonts w:hint="eastAsia"/>
        </w:rPr>
        <w:t>传感器</w:t>
      </w:r>
    </w:p>
    <w:p>
      <w:pPr>
        <w:pStyle w:val="4"/>
        <w:numPr>
          <w:ilvl w:val="0"/>
          <w:numId w:val="1"/>
        </w:numPr>
        <w:ind w:firstLineChars="0"/>
      </w:pPr>
      <w:r>
        <w:rPr>
          <w:rFonts w:hint="eastAsia"/>
        </w:rPr>
        <w:t>模块包括进入/推出C</w:t>
      </w:r>
      <w:r>
        <w:t>O2</w:t>
      </w:r>
      <w:r>
        <w:rPr>
          <w:rFonts w:hint="eastAsia"/>
        </w:rPr>
        <w:t>菜单、测量/待命按键、C</w:t>
      </w:r>
      <w:r>
        <w:t>O2</w:t>
      </w:r>
      <w:r>
        <w:rPr>
          <w:rFonts w:hint="eastAsia"/>
        </w:rPr>
        <w:t>传感器接口</w:t>
      </w:r>
    </w:p>
    <w:p>
      <w:pPr>
        <w:pStyle w:val="4"/>
        <w:numPr>
          <w:ilvl w:val="0"/>
          <w:numId w:val="1"/>
        </w:numPr>
        <w:ind w:firstLineChars="0"/>
      </w:pPr>
      <w:r>
        <w:rPr>
          <w:rFonts w:hint="eastAsia"/>
        </w:rPr>
        <w:t>主流C</w:t>
      </w:r>
      <w:r>
        <w:t>O2</w:t>
      </w:r>
      <w:r>
        <w:rPr>
          <w:rFonts w:hint="eastAsia"/>
        </w:rPr>
        <w:t>监测模块可用于同品牌插件式监护仪，支持热插拔</w:t>
      </w:r>
    </w:p>
    <w:p/>
    <w:p>
      <w:pPr>
        <w:rPr>
          <w:b/>
          <w:sz w:val="22"/>
        </w:rPr>
      </w:pPr>
      <w:r>
        <w:rPr>
          <w:rFonts w:hint="eastAsia"/>
          <w:b/>
          <w:sz w:val="22"/>
        </w:rPr>
        <w:t>二、主流C</w:t>
      </w:r>
      <w:r>
        <w:rPr>
          <w:b/>
          <w:sz w:val="22"/>
        </w:rPr>
        <w:t>O2</w:t>
      </w:r>
      <w:r>
        <w:rPr>
          <w:rFonts w:hint="eastAsia"/>
          <w:b/>
          <w:sz w:val="22"/>
        </w:rPr>
        <w:t>监测探头：</w:t>
      </w:r>
    </w:p>
    <w:p>
      <w:pPr>
        <w:pStyle w:val="4"/>
        <w:numPr>
          <w:ilvl w:val="0"/>
          <w:numId w:val="2"/>
        </w:numPr>
        <w:ind w:firstLineChars="0"/>
      </w:pPr>
      <w:r>
        <w:rPr>
          <w:rFonts w:hint="eastAsia"/>
        </w:rPr>
        <w:t>适用对象：成人</w:t>
      </w:r>
    </w:p>
    <w:p>
      <w:pPr>
        <w:pStyle w:val="4"/>
        <w:numPr>
          <w:ilvl w:val="0"/>
          <w:numId w:val="2"/>
        </w:numPr>
        <w:ind w:firstLineChars="0"/>
        <w:rPr>
          <w:rFonts w:hint="eastAsia"/>
        </w:rPr>
      </w:pPr>
      <w:r>
        <w:rPr>
          <w:rFonts w:hint="eastAsia"/>
        </w:rPr>
        <w:t>可连接同品牌主流C</w:t>
      </w:r>
      <w:r>
        <w:t>O2</w:t>
      </w:r>
      <w:r>
        <w:rPr>
          <w:rFonts w:hint="eastAsia"/>
        </w:rPr>
        <w:t>模块</w:t>
      </w:r>
    </w:p>
    <w:p>
      <w:pPr>
        <w:rPr>
          <w:rFonts w:hint="eastAsia"/>
        </w:rPr>
      </w:pPr>
    </w:p>
    <w:p>
      <w:pPr>
        <w:rPr>
          <w:b/>
          <w:sz w:val="22"/>
        </w:rPr>
      </w:pPr>
      <w:r>
        <w:rPr>
          <w:rFonts w:hint="eastAsia"/>
          <w:b/>
          <w:sz w:val="22"/>
        </w:rPr>
        <w:t>三、主流</w:t>
      </w:r>
      <w:r>
        <w:rPr>
          <w:b/>
          <w:sz w:val="22"/>
        </w:rPr>
        <w:t>CO2监测模块一次性成人气路适配器</w:t>
      </w:r>
      <w:r>
        <w:rPr>
          <w:rFonts w:hint="eastAsia"/>
          <w:b/>
          <w:sz w:val="22"/>
        </w:rPr>
        <w:t>：</w:t>
      </w:r>
    </w:p>
    <w:p>
      <w:pPr>
        <w:pStyle w:val="4"/>
        <w:numPr>
          <w:ilvl w:val="0"/>
          <w:numId w:val="2"/>
        </w:numPr>
        <w:ind w:firstLineChars="0"/>
      </w:pPr>
      <w:r>
        <w:rPr>
          <w:rFonts w:hint="eastAsia"/>
        </w:rPr>
        <w:t>适用对象：成人</w:t>
      </w:r>
    </w:p>
    <w:p>
      <w:pPr>
        <w:pStyle w:val="4"/>
        <w:numPr>
          <w:ilvl w:val="0"/>
          <w:numId w:val="2"/>
        </w:numPr>
        <w:ind w:firstLineChars="0"/>
      </w:pPr>
      <w:r>
        <w:rPr>
          <w:rFonts w:hint="eastAsia"/>
        </w:rPr>
        <w:t>一次性气路适配器为单病人用产品，不能重复使用于不同病人，防治交叉感染</w:t>
      </w:r>
    </w:p>
    <w:p>
      <w:pPr>
        <w:pStyle w:val="4"/>
        <w:numPr>
          <w:ilvl w:val="0"/>
          <w:numId w:val="2"/>
        </w:numPr>
        <w:ind w:firstLineChars="0"/>
      </w:pPr>
      <w:r>
        <w:rPr>
          <w:rFonts w:hint="eastAsia"/>
        </w:rPr>
        <w:t>不可将传感器浸泡在水中或消毒剂中</w:t>
      </w:r>
    </w:p>
    <w:p>
      <w:pPr>
        <w:pStyle w:val="4"/>
        <w:numPr>
          <w:ilvl w:val="0"/>
          <w:numId w:val="2"/>
        </w:numPr>
        <w:ind w:firstLineChars="0"/>
        <w:rPr>
          <w:rFonts w:hint="eastAsia"/>
        </w:rPr>
      </w:pPr>
      <w:r>
        <w:rPr>
          <w:rFonts w:hint="eastAsia"/>
        </w:rPr>
        <w:t>可连接同品牌主流C</w:t>
      </w:r>
      <w:r>
        <w:t>O2</w:t>
      </w:r>
      <w:r>
        <w:rPr>
          <w:rFonts w:hint="eastAsia"/>
        </w:rPr>
        <w:t>模块</w:t>
      </w:r>
    </w:p>
    <w:p>
      <w:pPr>
        <w:rPr>
          <w:rFonts w:hint="eastAsia"/>
        </w:rPr>
      </w:pPr>
    </w:p>
    <w:p>
      <w:pPr>
        <w:rPr>
          <w:b/>
          <w:sz w:val="22"/>
        </w:rPr>
      </w:pPr>
      <w:r>
        <w:rPr>
          <w:rFonts w:hint="eastAsia"/>
          <w:b/>
          <w:sz w:val="22"/>
        </w:rPr>
        <w:t>四、单囊辅助压导管：</w:t>
      </w:r>
    </w:p>
    <w:p>
      <w:pPr>
        <w:pStyle w:val="4"/>
        <w:numPr>
          <w:ilvl w:val="0"/>
          <w:numId w:val="3"/>
        </w:numPr>
        <w:ind w:firstLineChars="0"/>
      </w:pPr>
      <w:r>
        <w:rPr>
          <w:rFonts w:hint="eastAsia"/>
        </w:rPr>
        <w:t>用途：适用于成年患者进行食道压监测的一次性无菌产品</w:t>
      </w:r>
    </w:p>
    <w:p>
      <w:pPr>
        <w:pStyle w:val="4"/>
        <w:numPr>
          <w:ilvl w:val="0"/>
          <w:numId w:val="3"/>
        </w:numPr>
        <w:ind w:firstLineChars="0"/>
      </w:pPr>
      <w:r>
        <w:rPr>
          <w:rFonts w:hint="eastAsia"/>
        </w:rPr>
        <w:t>具有N</w:t>
      </w:r>
      <w:r>
        <w:t>MPA</w:t>
      </w:r>
      <w:r>
        <w:rPr>
          <w:rFonts w:hint="eastAsia"/>
        </w:rPr>
        <w:t>认证；</w:t>
      </w:r>
    </w:p>
    <w:p>
      <w:pPr>
        <w:pStyle w:val="4"/>
        <w:numPr>
          <w:ilvl w:val="0"/>
          <w:numId w:val="3"/>
        </w:numPr>
        <w:ind w:firstLineChars="0"/>
      </w:pPr>
      <w:r>
        <w:rPr>
          <w:rFonts w:hint="eastAsia"/>
        </w:rPr>
        <w:t>具有胃肠减压等常用胃管功能；</w:t>
      </w:r>
    </w:p>
    <w:p>
      <w:pPr>
        <w:pStyle w:val="4"/>
        <w:numPr>
          <w:ilvl w:val="0"/>
          <w:numId w:val="3"/>
        </w:numPr>
        <w:ind w:firstLineChars="0"/>
      </w:pPr>
      <w:r>
        <w:rPr>
          <w:rFonts w:hint="eastAsia"/>
        </w:rPr>
        <w:t>具有X光显影标记和显影线，便于带气囊胃管的定位；</w:t>
      </w:r>
    </w:p>
    <w:p>
      <w:pPr>
        <w:pStyle w:val="4"/>
        <w:numPr>
          <w:ilvl w:val="0"/>
          <w:numId w:val="3"/>
        </w:numPr>
        <w:ind w:firstLineChars="0"/>
      </w:pPr>
      <w:r>
        <w:rPr>
          <w:rFonts w:hint="eastAsia"/>
        </w:rPr>
        <w:t>可连接同品牌呼吸机监测食道压；</w:t>
      </w:r>
    </w:p>
    <w:p>
      <w:pPr>
        <w:pStyle w:val="4"/>
        <w:numPr>
          <w:ilvl w:val="0"/>
          <w:numId w:val="3"/>
        </w:numPr>
        <w:ind w:firstLineChars="0"/>
      </w:pPr>
      <w:r>
        <w:rPr>
          <w:rFonts w:hint="eastAsia"/>
        </w:rPr>
        <w:t>附件包组成：带气囊的胃管×1，置管导丝×1，1</w:t>
      </w:r>
      <w:r>
        <w:t>0</w:t>
      </w:r>
      <w:r>
        <w:rPr>
          <w:rFonts w:hint="eastAsia"/>
        </w:rPr>
        <w:t>mL注射器×1，呼吸机连接管组件×1</w:t>
      </w:r>
    </w:p>
    <w:p>
      <w:pPr>
        <w:pStyle w:val="4"/>
        <w:numPr>
          <w:ilvl w:val="0"/>
          <w:numId w:val="3"/>
        </w:numPr>
        <w:ind w:firstLineChars="0"/>
      </w:pPr>
      <w:r>
        <w:rPr>
          <w:rFonts w:hint="eastAsia"/>
        </w:rPr>
        <w:t>使用方式：一次性使用，如包装破损切勿使用；</w:t>
      </w:r>
    </w:p>
    <w:p>
      <w:pPr>
        <w:pStyle w:val="4"/>
        <w:numPr>
          <w:ilvl w:val="0"/>
          <w:numId w:val="3"/>
        </w:numPr>
        <w:ind w:firstLineChars="0"/>
      </w:pPr>
      <w:r>
        <w:rPr>
          <w:rFonts w:hint="eastAsia"/>
        </w:rPr>
        <w:t>使用限制：建议使用时间不超过2</w:t>
      </w:r>
      <w:r>
        <w:t>9</w:t>
      </w:r>
      <w:r>
        <w:rPr>
          <w:rFonts w:hint="eastAsia"/>
        </w:rPr>
        <w:t>天；</w:t>
      </w:r>
    </w:p>
    <w:p>
      <w:pPr>
        <w:pStyle w:val="4"/>
        <w:numPr>
          <w:ilvl w:val="0"/>
          <w:numId w:val="3"/>
        </w:numPr>
        <w:ind w:firstLineChars="0"/>
      </w:pPr>
      <w:r>
        <w:rPr>
          <w:rFonts w:hint="eastAsia"/>
        </w:rPr>
        <w:t>灭菌方式：经环氧乙烷灭菌；</w:t>
      </w:r>
      <w:r>
        <w:t xml:space="preserve"> </w:t>
      </w:r>
    </w:p>
    <w:p>
      <w:pPr>
        <w:pStyle w:val="4"/>
        <w:numPr>
          <w:ilvl w:val="0"/>
          <w:numId w:val="3"/>
        </w:numPr>
        <w:ind w:firstLineChars="0"/>
        <w:rPr>
          <w:rFonts w:hint="eastAsia"/>
        </w:rPr>
      </w:pPr>
      <w:r>
        <w:rPr>
          <w:rFonts w:hint="eastAsia"/>
        </w:rPr>
        <w:t>有效期：三年；</w:t>
      </w:r>
    </w:p>
    <w:p/>
    <w:p>
      <w:pPr>
        <w:rPr>
          <w:b/>
          <w:sz w:val="22"/>
        </w:rPr>
      </w:pPr>
      <w:r>
        <w:rPr>
          <w:rFonts w:hint="eastAsia"/>
          <w:b/>
          <w:sz w:val="22"/>
        </w:rPr>
        <w:t>五、成人一次性血氧探头：</w:t>
      </w:r>
    </w:p>
    <w:p>
      <w:pPr>
        <w:pStyle w:val="4"/>
        <w:numPr>
          <w:ilvl w:val="0"/>
          <w:numId w:val="4"/>
        </w:numPr>
        <w:ind w:firstLineChars="0"/>
      </w:pPr>
      <w:r>
        <w:rPr>
          <w:rFonts w:hint="eastAsia"/>
        </w:rPr>
        <w:t>适用对象：成人</w:t>
      </w:r>
    </w:p>
    <w:p>
      <w:pPr>
        <w:pStyle w:val="4"/>
        <w:numPr>
          <w:ilvl w:val="0"/>
          <w:numId w:val="4"/>
        </w:numPr>
        <w:ind w:firstLineChars="0"/>
      </w:pPr>
      <w:r>
        <w:rPr>
          <w:rFonts w:hint="eastAsia"/>
        </w:rPr>
        <w:t>核心部件选用国际知名品牌，提供精准的氧饱和度监测</w:t>
      </w:r>
    </w:p>
    <w:p>
      <w:pPr>
        <w:pStyle w:val="4"/>
        <w:numPr>
          <w:ilvl w:val="0"/>
          <w:numId w:val="4"/>
        </w:numPr>
        <w:ind w:firstLineChars="0"/>
      </w:pPr>
      <w:r>
        <w:rPr>
          <w:rFonts w:hint="eastAsia"/>
        </w:rPr>
        <w:t>在弱灌注及运动状态下以及复杂电磁干扰环境下，同样可以获得良好的测量效果</w:t>
      </w:r>
    </w:p>
    <w:p>
      <w:pPr>
        <w:pStyle w:val="4"/>
        <w:numPr>
          <w:ilvl w:val="0"/>
          <w:numId w:val="4"/>
        </w:numPr>
        <w:ind w:firstLineChars="0"/>
      </w:pPr>
      <w:r>
        <w:rPr>
          <w:rFonts w:hint="eastAsia"/>
        </w:rPr>
        <w:t>可连接同品牌血氧模块</w:t>
      </w:r>
    </w:p>
    <w:p>
      <w:pPr>
        <w:pStyle w:val="4"/>
        <w:numPr>
          <w:ilvl w:val="0"/>
          <w:numId w:val="4"/>
        </w:numPr>
        <w:ind w:firstLineChars="0"/>
        <w:rPr>
          <w:rFonts w:hint="eastAsia"/>
        </w:rPr>
      </w:pPr>
      <w:r>
        <w:rPr>
          <w:rFonts w:hint="eastAsia"/>
        </w:rPr>
        <w:t>满足I</w:t>
      </w:r>
      <w:r>
        <w:t>SO9919</w:t>
      </w:r>
      <w:r>
        <w:rPr>
          <w:rFonts w:hint="eastAsia"/>
        </w:rPr>
        <w:t>国际标准，通过C</w:t>
      </w:r>
      <w:r>
        <w:t>E</w:t>
      </w:r>
      <w:r>
        <w:rPr>
          <w:rFonts w:hint="eastAsia"/>
        </w:rPr>
        <w:t>、F</w:t>
      </w:r>
      <w:r>
        <w:t>DA</w:t>
      </w:r>
      <w:r>
        <w:rPr>
          <w:rFonts w:hint="eastAsia"/>
        </w:rPr>
        <w:t>认证</w:t>
      </w:r>
    </w:p>
    <w:p>
      <w:pPr>
        <w:rPr>
          <w:rFonts w:hint="eastAsia"/>
        </w:rPr>
      </w:pPr>
      <w:r>
        <w:rPr>
          <w:rFonts w:hint="eastAsia"/>
        </w:rPr>
        <w:br w:type="page"/>
      </w:r>
    </w:p>
    <w:p>
      <w:pPr>
        <w:pStyle w:val="4"/>
        <w:numPr>
          <w:numId w:val="0"/>
        </w:numPr>
        <w:ind w:leftChars="0"/>
        <w:rPr>
          <w:rFonts w:hint="eastAsia" w:asciiTheme="minorHAnsi" w:hAnsiTheme="minorHAnsi" w:eastAsiaTheme="minorEastAsia" w:cstheme="minorBidi"/>
          <w:b/>
          <w:kern w:val="2"/>
          <w:sz w:val="24"/>
          <w:szCs w:val="22"/>
          <w:lang w:val="en-US" w:eastAsia="zh-CN" w:bidi="ar-SA"/>
        </w:rPr>
      </w:pPr>
      <w:r>
        <w:rPr>
          <w:rFonts w:hint="eastAsia" w:asciiTheme="minorHAnsi" w:hAnsiTheme="minorHAnsi" w:eastAsiaTheme="minorEastAsia" w:cstheme="minorBidi"/>
          <w:b/>
          <w:kern w:val="2"/>
          <w:sz w:val="24"/>
          <w:szCs w:val="22"/>
          <w:lang w:val="en-US" w:eastAsia="zh-CN" w:bidi="ar-SA"/>
        </w:rPr>
        <w:t>商务要求：</w:t>
      </w:r>
    </w:p>
    <w:p>
      <w:pPr>
        <w:pStyle w:val="4"/>
        <w:numPr>
          <w:numId w:val="0"/>
        </w:numPr>
        <w:ind w:leftChars="0"/>
        <w:rPr>
          <w:rFonts w:hint="eastAsia" w:asciiTheme="minorHAnsi" w:hAnsiTheme="minorHAnsi" w:eastAsiaTheme="minorEastAsia" w:cstheme="minorBidi"/>
          <w:b/>
          <w:kern w:val="2"/>
          <w:sz w:val="24"/>
          <w:szCs w:val="22"/>
          <w:lang w:val="en-US" w:eastAsia="zh-CN" w:bidi="ar-SA"/>
        </w:rPr>
      </w:pPr>
      <w:r>
        <w:rPr>
          <w:rFonts w:hint="eastAsia" w:asciiTheme="minorHAnsi" w:hAnsiTheme="minorHAnsi" w:eastAsiaTheme="minorEastAsia" w:cstheme="minorBidi"/>
          <w:b/>
          <w:kern w:val="2"/>
          <w:sz w:val="24"/>
          <w:szCs w:val="22"/>
          <w:lang w:val="en-US" w:eastAsia="zh-CN" w:bidi="ar-SA"/>
        </w:rPr>
        <w:t>（一）免费保修期内售后服务要求</w:t>
      </w:r>
    </w:p>
    <w:p>
      <w:pPr>
        <w:pStyle w:val="4"/>
        <w:numPr>
          <w:numId w:val="0"/>
        </w:numPr>
        <w:ind w:leftChars="0"/>
        <w:rPr>
          <w:rFonts w:hint="eastAsia" w:asciiTheme="minorHAnsi" w:hAnsiTheme="minorHAnsi" w:eastAsiaTheme="minorEastAsia" w:cstheme="minorBidi"/>
          <w:b/>
          <w:kern w:val="2"/>
          <w:sz w:val="24"/>
          <w:szCs w:val="22"/>
          <w:lang w:val="en-US" w:eastAsia="zh-CN" w:bidi="ar-SA"/>
        </w:rPr>
      </w:pPr>
      <w:r>
        <w:rPr>
          <w:rFonts w:hint="eastAsia" w:asciiTheme="minorHAnsi" w:hAnsiTheme="minorHAnsi" w:eastAsiaTheme="minorEastAsia" w:cstheme="minorBidi"/>
          <w:b/>
          <w:kern w:val="2"/>
          <w:sz w:val="24"/>
          <w:szCs w:val="22"/>
          <w:lang w:val="en-US" w:eastAsia="zh-CN" w:bidi="ar-SA"/>
        </w:rPr>
        <w:t>1维修及维护服务</w:t>
      </w:r>
    </w:p>
    <w:p>
      <w:pPr>
        <w:pStyle w:val="4"/>
        <w:numPr>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★1.1 一般情况下国产货物自签订合同之日起 30 日历日内、进口货物自60日历日内交货并安装调试交付验收，特殊情况下国产货物可延迟至 60 日、进口设备可延迟至 90 日交货。</w:t>
      </w:r>
    </w:p>
    <w:p>
      <w:pPr>
        <w:pStyle w:val="4"/>
        <w:numPr>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1.2免费保修期内,年度定期预防性维护保养次数应不少于 4 次。保修期内免费更换零配件、免工时费。</w:t>
      </w:r>
    </w:p>
    <w:p>
      <w:pPr>
        <w:pStyle w:val="4"/>
        <w:numPr>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1.3由设备</w:t>
      </w:r>
      <w:r>
        <w:rPr>
          <w:rFonts w:hint="eastAsia" w:cstheme="minorBidi"/>
          <w:b w:val="0"/>
          <w:bCs/>
          <w:kern w:val="2"/>
          <w:sz w:val="21"/>
          <w:szCs w:val="21"/>
          <w:lang w:val="en-US" w:eastAsia="zh-CN" w:bidi="ar-SA"/>
        </w:rPr>
        <w:t>或配件</w:t>
      </w:r>
      <w:r>
        <w:rPr>
          <w:rFonts w:hint="eastAsia" w:asciiTheme="minorHAnsi" w:hAnsiTheme="minorHAnsi" w:eastAsiaTheme="minorEastAsia" w:cstheme="minorBidi"/>
          <w:b w:val="0"/>
          <w:bCs/>
          <w:kern w:val="2"/>
          <w:sz w:val="21"/>
          <w:szCs w:val="21"/>
          <w:lang w:val="en-US" w:eastAsia="zh-CN" w:bidi="ar-SA"/>
        </w:rPr>
        <w:t>制造商提供售后服务，4 小时内响应，24 小时维修到位（不可抗力情况除外）。消耗品和零配件供应及时，特殊情况下可提供备用机。</w:t>
      </w:r>
    </w:p>
    <w:p>
      <w:pPr>
        <w:pStyle w:val="4"/>
        <w:numPr>
          <w:numId w:val="0"/>
        </w:numPr>
        <w:ind w:leftChars="0"/>
        <w:rPr>
          <w:rFonts w:hint="eastAsia" w:asciiTheme="minorHAnsi" w:hAnsiTheme="minorHAnsi" w:eastAsiaTheme="minorEastAsia" w:cstheme="minorBidi"/>
          <w:b/>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★1.4提供设备原厂服务，保证10年以上供应维修配件。</w:t>
      </w:r>
    </w:p>
    <w:p>
      <w:pPr>
        <w:pStyle w:val="4"/>
        <w:numPr>
          <w:numId w:val="0"/>
        </w:numPr>
        <w:ind w:leftChars="0"/>
        <w:rPr>
          <w:rFonts w:hint="eastAsia" w:asciiTheme="minorHAnsi" w:hAnsiTheme="minorHAnsi" w:eastAsiaTheme="minorEastAsia" w:cstheme="minorBidi"/>
          <w:b/>
          <w:kern w:val="2"/>
          <w:sz w:val="24"/>
          <w:szCs w:val="22"/>
          <w:lang w:val="en-US" w:eastAsia="zh-CN" w:bidi="ar-SA"/>
        </w:rPr>
      </w:pPr>
      <w:r>
        <w:rPr>
          <w:rFonts w:hint="eastAsia" w:asciiTheme="minorHAnsi" w:hAnsiTheme="minorHAnsi" w:eastAsiaTheme="minorEastAsia" w:cstheme="minorBidi"/>
          <w:b/>
          <w:kern w:val="2"/>
          <w:sz w:val="24"/>
          <w:szCs w:val="22"/>
          <w:lang w:val="en-US" w:eastAsia="zh-CN" w:bidi="ar-SA"/>
        </w:rPr>
        <w:t>（二）免费保修期外售后服务要求</w:t>
      </w:r>
    </w:p>
    <w:p>
      <w:pPr>
        <w:pStyle w:val="4"/>
        <w:numPr>
          <w:numId w:val="0"/>
        </w:numPr>
        <w:ind w:leftChars="0"/>
        <w:rPr>
          <w:rFonts w:hint="eastAsia" w:asciiTheme="minorHAnsi" w:hAnsiTheme="minorHAnsi" w:eastAsiaTheme="minorEastAsia" w:cstheme="minorBidi"/>
          <w:b/>
          <w:kern w:val="2"/>
          <w:sz w:val="24"/>
          <w:szCs w:val="22"/>
          <w:lang w:val="en-US" w:eastAsia="zh-CN" w:bidi="ar-SA"/>
        </w:rPr>
      </w:pPr>
      <w:r>
        <w:rPr>
          <w:rFonts w:hint="eastAsia" w:asciiTheme="minorHAnsi" w:hAnsiTheme="minorHAnsi" w:eastAsiaTheme="minorEastAsia" w:cstheme="minorBidi"/>
          <w:b/>
          <w:kern w:val="2"/>
          <w:sz w:val="24"/>
          <w:szCs w:val="22"/>
          <w:lang w:val="en-US" w:eastAsia="zh-CN" w:bidi="ar-SA"/>
        </w:rPr>
        <w:t>1服务内容及要求</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1.1由设备</w:t>
      </w:r>
      <w:r>
        <w:rPr>
          <w:rFonts w:hint="eastAsia" w:cstheme="minorBidi"/>
          <w:b w:val="0"/>
          <w:bCs/>
          <w:kern w:val="2"/>
          <w:sz w:val="21"/>
          <w:szCs w:val="21"/>
          <w:lang w:val="en-US" w:eastAsia="zh-CN" w:bidi="ar-SA"/>
        </w:rPr>
        <w:t>或配件</w:t>
      </w:r>
      <w:r>
        <w:rPr>
          <w:rFonts w:hint="eastAsia" w:asciiTheme="minorHAnsi" w:hAnsiTheme="minorHAnsi" w:eastAsiaTheme="minorEastAsia" w:cstheme="minorBidi"/>
          <w:b w:val="0"/>
          <w:bCs/>
          <w:kern w:val="2"/>
          <w:sz w:val="21"/>
          <w:szCs w:val="21"/>
          <w:lang w:val="en-US" w:eastAsia="zh-CN" w:bidi="ar-SA"/>
        </w:rPr>
        <w:t>制造商提供售后服务，4小时内响应，24小时维修到位（不可抗力情况除外）。消耗品和零配件供应及时。</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★1.2维修的货物经采购人验收合格，且设备制造商提供维修专用发票后，采购人支付维修费用。</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1.</w:t>
      </w:r>
      <w:r>
        <w:rPr>
          <w:rFonts w:hint="eastAsia" w:cstheme="minorBidi"/>
          <w:b w:val="0"/>
          <w:bCs/>
          <w:kern w:val="2"/>
          <w:sz w:val="21"/>
          <w:szCs w:val="21"/>
          <w:lang w:val="en-US" w:eastAsia="zh-CN" w:bidi="ar-SA"/>
        </w:rPr>
        <w:t>3</w:t>
      </w:r>
      <w:r>
        <w:rPr>
          <w:rFonts w:hint="eastAsia" w:asciiTheme="minorHAnsi" w:hAnsiTheme="minorHAnsi" w:eastAsiaTheme="minorEastAsia" w:cstheme="minorBidi"/>
          <w:b w:val="0"/>
          <w:bCs/>
          <w:kern w:val="2"/>
          <w:sz w:val="21"/>
          <w:szCs w:val="21"/>
          <w:lang w:val="en-US" w:eastAsia="zh-CN" w:bidi="ar-SA"/>
        </w:rPr>
        <w:t>采购人可与投标人就优惠价进行谈判，但优惠价不得高于投标人在投标文件的《零配件、消耗品和延续保修合同报价明清单》中承诺的维修零配件、消耗品和延续保修合同的报价。</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1.</w:t>
      </w:r>
      <w:r>
        <w:rPr>
          <w:rFonts w:hint="eastAsia" w:cstheme="minorBidi"/>
          <w:b w:val="0"/>
          <w:bCs/>
          <w:kern w:val="2"/>
          <w:sz w:val="21"/>
          <w:szCs w:val="21"/>
          <w:lang w:val="en-US" w:eastAsia="zh-CN" w:bidi="ar-SA"/>
        </w:rPr>
        <w:t>4</w:t>
      </w:r>
      <w:r>
        <w:rPr>
          <w:rFonts w:hint="eastAsia" w:asciiTheme="minorHAnsi" w:hAnsiTheme="minorHAnsi" w:eastAsiaTheme="minorEastAsia" w:cstheme="minorBidi"/>
          <w:b w:val="0"/>
          <w:bCs/>
          <w:kern w:val="2"/>
          <w:sz w:val="21"/>
          <w:szCs w:val="21"/>
          <w:lang w:val="en-US" w:eastAsia="zh-CN" w:bidi="ar-SA"/>
        </w:rPr>
        <w:t>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p>
      <w:pPr>
        <w:pStyle w:val="4"/>
        <w:numPr>
          <w:numId w:val="0"/>
        </w:numPr>
        <w:ind w:leftChars="0"/>
        <w:rPr>
          <w:rFonts w:hint="eastAsia" w:asciiTheme="minorHAnsi" w:hAnsiTheme="minorHAnsi" w:eastAsiaTheme="minorEastAsia" w:cstheme="minorBidi"/>
          <w:b/>
          <w:kern w:val="2"/>
          <w:sz w:val="24"/>
          <w:szCs w:val="22"/>
          <w:lang w:val="en-US" w:eastAsia="zh-CN" w:bidi="ar-SA"/>
        </w:rPr>
      </w:pPr>
      <w:r>
        <w:rPr>
          <w:rFonts w:hint="eastAsia" w:asciiTheme="minorHAnsi" w:hAnsiTheme="minorHAnsi" w:eastAsiaTheme="minorEastAsia" w:cstheme="minorBidi"/>
          <w:b/>
          <w:kern w:val="2"/>
          <w:sz w:val="24"/>
          <w:szCs w:val="22"/>
          <w:lang w:val="en-US" w:eastAsia="zh-CN" w:bidi="ar-SA"/>
        </w:rPr>
        <w:t>（三）其他商务要求</w:t>
      </w:r>
    </w:p>
    <w:p>
      <w:pPr>
        <w:pStyle w:val="4"/>
        <w:numPr>
          <w:numId w:val="0"/>
        </w:numPr>
        <w:ind w:leftChars="0"/>
        <w:rPr>
          <w:rFonts w:hint="eastAsia" w:asciiTheme="minorHAnsi" w:hAnsiTheme="minorHAnsi" w:eastAsiaTheme="minorEastAsia" w:cstheme="minorBidi"/>
          <w:b/>
          <w:kern w:val="2"/>
          <w:sz w:val="24"/>
          <w:szCs w:val="22"/>
          <w:lang w:val="en-US" w:eastAsia="zh-CN" w:bidi="ar-SA"/>
        </w:rPr>
      </w:pPr>
      <w:r>
        <w:rPr>
          <w:rFonts w:hint="eastAsia" w:asciiTheme="minorHAnsi" w:hAnsiTheme="minorHAnsi" w:eastAsiaTheme="minorEastAsia" w:cstheme="minorBidi"/>
          <w:b/>
          <w:kern w:val="2"/>
          <w:sz w:val="24"/>
          <w:szCs w:val="22"/>
          <w:lang w:val="en-US" w:eastAsia="zh-CN" w:bidi="ar-SA"/>
        </w:rPr>
        <w:t>1交货条件</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★1.1投标人在签订合同之日起 30日历日内交货并安装调试完毕，交付采购人验收。</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1.2签订合同后，如涉及机房装修改造，需立即向医院出具机房装修要求的各种资料。</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1.</w:t>
      </w:r>
      <w:r>
        <w:rPr>
          <w:rFonts w:hint="eastAsia" w:cstheme="minorBidi"/>
          <w:b w:val="0"/>
          <w:bCs/>
          <w:kern w:val="2"/>
          <w:sz w:val="21"/>
          <w:szCs w:val="21"/>
          <w:lang w:val="en-US" w:eastAsia="zh-CN" w:bidi="ar-SA"/>
        </w:rPr>
        <w:t>3</w:t>
      </w:r>
      <w:r>
        <w:rPr>
          <w:rFonts w:hint="eastAsia" w:asciiTheme="minorHAnsi" w:hAnsiTheme="minorHAnsi" w:eastAsiaTheme="minorEastAsia" w:cstheme="minorBidi"/>
          <w:b w:val="0"/>
          <w:bCs/>
          <w:kern w:val="2"/>
          <w:sz w:val="21"/>
          <w:szCs w:val="21"/>
          <w:lang w:val="en-US" w:eastAsia="zh-CN" w:bidi="ar-SA"/>
        </w:rPr>
        <w:t>提供的货物必须为全新、经检验合格的产品。</w:t>
      </w:r>
    </w:p>
    <w:p>
      <w:pPr>
        <w:pStyle w:val="4"/>
        <w:numPr>
          <w:numId w:val="0"/>
        </w:numPr>
        <w:ind w:leftChars="0"/>
        <w:rPr>
          <w:rFonts w:hint="eastAsia" w:asciiTheme="minorHAnsi" w:hAnsiTheme="minorHAnsi" w:eastAsiaTheme="minorEastAsia" w:cstheme="minorBidi"/>
          <w:b/>
          <w:kern w:val="2"/>
          <w:sz w:val="24"/>
          <w:szCs w:val="22"/>
          <w:lang w:val="en-US" w:eastAsia="zh-CN" w:bidi="ar-SA"/>
        </w:rPr>
      </w:pPr>
      <w:r>
        <w:rPr>
          <w:rFonts w:hint="eastAsia" w:asciiTheme="minorHAnsi" w:hAnsiTheme="minorHAnsi" w:eastAsiaTheme="minorEastAsia" w:cstheme="minorBidi"/>
          <w:b/>
          <w:kern w:val="2"/>
          <w:sz w:val="24"/>
          <w:szCs w:val="22"/>
          <w:lang w:val="en-US" w:eastAsia="zh-CN" w:bidi="ar-SA"/>
        </w:rPr>
        <w:t>2运输、安装和验收</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2.1投标人负责将货物安全无损运抵采购人指定地点,并承担设备的包装、运输、保险、装卸、安装调试、培训、商检及计量检测、关税、增值税和进口代理等费用。</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2.2采购人有权检验或测试货物，以确认货物是否符合合同规格的要求，并且不承担额外的费用。如果发现所交货物与投标文件中所承诺的不符或存在质量、技术缺陷等,采购人可以拒绝接收该货物,投标人应在7天内采取补足、更换或退货等措施,以满足规格的要求，由此发生的一切损失和费用由投标人承担。</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2.</w:t>
      </w:r>
      <w:r>
        <w:rPr>
          <w:rFonts w:hint="eastAsia" w:cstheme="minorBidi"/>
          <w:b w:val="0"/>
          <w:bCs/>
          <w:kern w:val="2"/>
          <w:sz w:val="21"/>
          <w:szCs w:val="21"/>
          <w:lang w:val="en-US" w:eastAsia="zh-CN" w:bidi="ar-SA"/>
        </w:rPr>
        <w:t>3</w:t>
      </w:r>
      <w:r>
        <w:rPr>
          <w:rFonts w:hint="eastAsia" w:asciiTheme="minorHAnsi" w:hAnsiTheme="minorHAnsi" w:eastAsiaTheme="minorEastAsia" w:cstheme="minorBidi"/>
          <w:b w:val="0"/>
          <w:bCs/>
          <w:kern w:val="2"/>
          <w:sz w:val="21"/>
          <w:szCs w:val="21"/>
          <w:lang w:val="en-US" w:eastAsia="zh-CN" w:bidi="ar-SA"/>
        </w:rPr>
        <w:t>由投标人代表和采购人组成验收小组对产品进行验收。验收标准按照国家规定标准执行。经检验设备正常运作后签署验收报告,产品保修期自验收合格之日起算。</w:t>
      </w:r>
    </w:p>
    <w:p>
      <w:pPr>
        <w:pStyle w:val="4"/>
        <w:numPr>
          <w:numId w:val="0"/>
        </w:numPr>
        <w:ind w:leftChars="0"/>
        <w:rPr>
          <w:rFonts w:hint="eastAsia" w:asciiTheme="minorHAnsi" w:hAnsiTheme="minorHAnsi" w:eastAsiaTheme="minorEastAsia" w:cstheme="minorBidi"/>
          <w:b/>
          <w:kern w:val="2"/>
          <w:sz w:val="24"/>
          <w:szCs w:val="22"/>
          <w:lang w:val="en-US" w:eastAsia="zh-CN" w:bidi="ar-SA"/>
        </w:rPr>
      </w:pPr>
      <w:r>
        <w:rPr>
          <w:rFonts w:hint="eastAsia" w:asciiTheme="minorHAnsi" w:hAnsiTheme="minorHAnsi" w:eastAsiaTheme="minorEastAsia" w:cstheme="minorBidi"/>
          <w:b/>
          <w:kern w:val="2"/>
          <w:sz w:val="24"/>
          <w:szCs w:val="22"/>
          <w:lang w:val="en-US" w:eastAsia="zh-CN" w:bidi="ar-SA"/>
        </w:rPr>
        <w:t>3培训</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p>
      <w:pPr>
        <w:pStyle w:val="4"/>
        <w:numPr>
          <w:numId w:val="0"/>
        </w:numPr>
        <w:ind w:leftChars="0"/>
        <w:rPr>
          <w:rFonts w:hint="eastAsia" w:asciiTheme="minorHAnsi" w:hAnsiTheme="minorHAnsi" w:eastAsiaTheme="minorEastAsia" w:cstheme="minorBidi"/>
          <w:b/>
          <w:kern w:val="2"/>
          <w:sz w:val="24"/>
          <w:szCs w:val="22"/>
          <w:lang w:val="en-US" w:eastAsia="zh-CN" w:bidi="ar-SA"/>
        </w:rPr>
      </w:pPr>
      <w:r>
        <w:rPr>
          <w:rFonts w:hint="eastAsia" w:asciiTheme="minorHAnsi" w:hAnsiTheme="minorHAnsi" w:eastAsiaTheme="minorEastAsia" w:cstheme="minorBidi"/>
          <w:b/>
          <w:kern w:val="2"/>
          <w:sz w:val="24"/>
          <w:szCs w:val="22"/>
          <w:lang w:val="en-US" w:eastAsia="zh-CN" w:bidi="ar-SA"/>
        </w:rPr>
        <w:t>4知识产权</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4.1投标人应保证采购人在使用该货物或其任何一部分时，免受第三方提出的侵犯其专利权、商标权、著作权或其它知识产权的起诉。投标人保证所提供软件的合法性，所发生的任何知识产权纠纷与采购人无关。</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4.2采购人购买产品后，有权对该产品与其他设备进行配套、整合或适当改进，而免受侵犯专利权的起诉。</w:t>
      </w:r>
    </w:p>
    <w:p>
      <w:pPr>
        <w:pStyle w:val="4"/>
        <w:numPr>
          <w:numId w:val="0"/>
        </w:numPr>
        <w:ind w:leftChars="0"/>
        <w:rPr>
          <w:rFonts w:hint="eastAsia" w:asciiTheme="minorHAnsi" w:hAnsiTheme="minorHAnsi" w:eastAsiaTheme="minorEastAsia" w:cstheme="minorBidi"/>
          <w:b/>
          <w:kern w:val="2"/>
          <w:sz w:val="24"/>
          <w:szCs w:val="22"/>
          <w:lang w:val="en-US" w:eastAsia="zh-CN" w:bidi="ar-SA"/>
        </w:rPr>
      </w:pPr>
      <w:r>
        <w:rPr>
          <w:rFonts w:hint="eastAsia" w:asciiTheme="minorHAnsi" w:hAnsiTheme="minorHAnsi" w:eastAsiaTheme="minorEastAsia" w:cstheme="minorBidi"/>
          <w:b/>
          <w:kern w:val="2"/>
          <w:sz w:val="24"/>
          <w:szCs w:val="22"/>
          <w:lang w:val="en-US" w:eastAsia="zh-CN" w:bidi="ar-SA"/>
        </w:rPr>
        <w:t>5付款方式</w:t>
      </w:r>
    </w:p>
    <w:p>
      <w:pPr>
        <w:pStyle w:val="4"/>
        <w:numPr>
          <w:numId w:val="0"/>
        </w:numPr>
        <w:ind w:leftChars="0"/>
        <w:rPr>
          <w:rFonts w:hint="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5.1产品安装、调试完毕并经过甲方验收合格验收合格并提供全额发票办理入库之日起三个月内，甲方向乙方支付全款</w:t>
      </w:r>
      <w:r>
        <w:rPr>
          <w:rFonts w:hint="eastAsia" w:cstheme="minorBidi"/>
          <w:b w:val="0"/>
          <w:bCs/>
          <w:kern w:val="2"/>
          <w:sz w:val="21"/>
          <w:szCs w:val="21"/>
          <w:lang w:val="en-US" w:eastAsia="zh-CN" w:bidi="ar-SA"/>
        </w:rPr>
        <w:t>。</w:t>
      </w:r>
    </w:p>
    <w:p>
      <w:pPr>
        <w:pStyle w:val="4"/>
        <w:numPr>
          <w:numId w:val="0"/>
        </w:numPr>
        <w:ind w:leftChars="0"/>
        <w:rPr>
          <w:rFonts w:hint="eastAsia" w:asciiTheme="minorHAnsi" w:hAnsiTheme="minorHAnsi" w:eastAsiaTheme="minorEastAsia" w:cstheme="minorBidi"/>
          <w:b/>
          <w:kern w:val="2"/>
          <w:sz w:val="24"/>
          <w:szCs w:val="22"/>
          <w:lang w:val="en-US" w:eastAsia="zh-CN" w:bidi="ar-SA"/>
        </w:rPr>
      </w:pPr>
      <w:r>
        <w:rPr>
          <w:rFonts w:hint="eastAsia" w:asciiTheme="minorHAnsi" w:hAnsiTheme="minorHAnsi" w:eastAsiaTheme="minorEastAsia" w:cstheme="minorBidi"/>
          <w:b/>
          <w:kern w:val="2"/>
          <w:sz w:val="24"/>
          <w:szCs w:val="22"/>
          <w:lang w:val="en-US" w:eastAsia="zh-CN" w:bidi="ar-SA"/>
        </w:rPr>
        <w:t>6违约责任</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6.1中标人不能交货的，需偿付不能交货部分货款的  10% 的违约金并按主管部门相关规定处理。</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6.2中标人逾期交货的，将被没收履约保证金并按主管部门相关规定处理。</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asciiTheme="minorHAnsi" w:hAnsiTheme="minorHAnsi" w:eastAsiaTheme="minorEastAsia" w:cstheme="minorBidi"/>
          <w:b w:val="0"/>
          <w:bCs/>
          <w:kern w:val="2"/>
          <w:sz w:val="21"/>
          <w:szCs w:val="21"/>
          <w:lang w:val="en-US" w:eastAsia="zh-CN" w:bidi="ar-SA"/>
        </w:rP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p>
      <w:pPr>
        <w:pStyle w:val="4"/>
        <w:numPr>
          <w:numId w:val="0"/>
        </w:numPr>
        <w:ind w:leftChars="0"/>
        <w:rPr>
          <w:rFonts w:hint="eastAsia" w:asciiTheme="minorHAnsi" w:hAnsiTheme="minorHAnsi" w:eastAsiaTheme="minorEastAsia" w:cstheme="minorBidi"/>
          <w:b/>
          <w:kern w:val="2"/>
          <w:sz w:val="24"/>
          <w:szCs w:val="22"/>
          <w:lang w:val="en-US" w:eastAsia="zh-CN" w:bidi="ar-SA"/>
        </w:rPr>
      </w:pPr>
      <w:r>
        <w:rPr>
          <w:rFonts w:hint="eastAsia" w:cstheme="minorBidi"/>
          <w:b/>
          <w:kern w:val="2"/>
          <w:sz w:val="24"/>
          <w:szCs w:val="22"/>
          <w:lang w:val="en-US" w:eastAsia="zh-CN" w:bidi="ar-SA"/>
        </w:rPr>
        <w:t>7</w:t>
      </w:r>
      <w:r>
        <w:rPr>
          <w:rFonts w:hint="eastAsia" w:asciiTheme="minorHAnsi" w:hAnsiTheme="minorHAnsi" w:eastAsiaTheme="minorEastAsia" w:cstheme="minorBidi"/>
          <w:b/>
          <w:kern w:val="2"/>
          <w:sz w:val="24"/>
          <w:szCs w:val="22"/>
          <w:lang w:val="en-US" w:eastAsia="zh-CN" w:bidi="ar-SA"/>
        </w:rPr>
        <w:t>其他</w:t>
      </w:r>
    </w:p>
    <w:p>
      <w:pPr>
        <w:pStyle w:val="4"/>
        <w:numPr>
          <w:ilvl w:val="0"/>
          <w:numId w:val="0"/>
        </w:numPr>
        <w:ind w:leftChars="0"/>
        <w:rPr>
          <w:rFonts w:hint="eastAsia" w:asciiTheme="minorHAnsi" w:hAnsiTheme="minorHAnsi" w:eastAsiaTheme="minorEastAsia" w:cstheme="minorBidi"/>
          <w:b w:val="0"/>
          <w:bCs/>
          <w:kern w:val="2"/>
          <w:sz w:val="21"/>
          <w:szCs w:val="21"/>
          <w:lang w:val="en-US" w:eastAsia="zh-CN" w:bidi="ar-SA"/>
        </w:rPr>
      </w:pPr>
      <w:r>
        <w:rPr>
          <w:rFonts w:hint="eastAsia" w:cstheme="minorBidi"/>
          <w:b w:val="0"/>
          <w:bCs/>
          <w:kern w:val="2"/>
          <w:sz w:val="21"/>
          <w:szCs w:val="21"/>
          <w:lang w:val="en-US" w:eastAsia="zh-CN" w:bidi="ar-SA"/>
        </w:rPr>
        <w:t>7.</w:t>
      </w:r>
      <w:r>
        <w:rPr>
          <w:rFonts w:hint="eastAsia" w:asciiTheme="minorHAnsi" w:hAnsiTheme="minorHAnsi" w:eastAsiaTheme="minorEastAsia" w:cstheme="minorBidi"/>
          <w:b w:val="0"/>
          <w:bCs/>
          <w:kern w:val="2"/>
          <w:sz w:val="21"/>
          <w:szCs w:val="21"/>
          <w:lang w:val="en-US" w:eastAsia="zh-CN" w:bidi="ar-SA"/>
        </w:rPr>
        <w:t>1投标人应按其投标文件中的承诺，进行其他售后服务工作。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F1DB7"/>
    <w:multiLevelType w:val="multilevel"/>
    <w:tmpl w:val="1FBF1D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A52100"/>
    <w:multiLevelType w:val="multilevel"/>
    <w:tmpl w:val="4CA52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107C3F"/>
    <w:multiLevelType w:val="multilevel"/>
    <w:tmpl w:val="68107C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BBC640A"/>
    <w:multiLevelType w:val="multilevel"/>
    <w:tmpl w:val="6BBC64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YjI5ODY5M2MyYjE2NDliOGFmMGQ3NjQxMzFmNzUifQ=="/>
  </w:docVars>
  <w:rsids>
    <w:rsidRoot w:val="00F66E3B"/>
    <w:rsid w:val="00354B08"/>
    <w:rsid w:val="00455285"/>
    <w:rsid w:val="00824880"/>
    <w:rsid w:val="00BD1EC5"/>
    <w:rsid w:val="00F66E3B"/>
    <w:rsid w:val="17446222"/>
    <w:rsid w:val="7B563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2041</Words>
  <Characters>2137</Characters>
  <Lines>4</Lines>
  <Paragraphs>1</Paragraphs>
  <TotalTime>6</TotalTime>
  <ScaleCrop>false</ScaleCrop>
  <LinksUpToDate>false</LinksUpToDate>
  <CharactersWithSpaces>2153</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2022-09-15T17:01:00Z</dcterms:created>
  <dc:creator>袁方 Yuan Fang</dc:creator>
  <cp:lastModifiedBy>奔波儿灞中霸</cp:lastModifiedBy>
  <dcterms:modified xsi:type="dcterms:W3CDTF">2022-09-16T16:28:37Z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D999548685B64DD38B6192E0DC2548AF</vt:lpwstr>
  </property>
</Properties>
</file>