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1.品牌类型：知名品牌，所标产品公司或其分子公司具有自主生产医用专业显示器超过15年，自主生产年限以企业第一张作为生产商的CCC证书时间为准计算</w:t>
              <w:br/>
              <w:br/>
              <w:t>2.屏幕规格：尺寸≥27英寸，分辨率≥2560×1440 ，像素大小≤0.2331mm，对比度≥1000:1 ，视角≥178度，响应时间≤8ms，支持彩色≥10.7亿，亮度≥550 cd/m2</w:t>
              <w:br/>
              <w:br/>
              <w:t>3.低蓝光：采用低蓝光技术，有效防止黄斑病变，符合TUV低蓝光“硬件方案”认证要求，提供认证证书，证书需包含所投产品型号</w:t>
              <w:br/>
              <w:br/>
              <w:t>4.医疗影像标准：显示器完全符合DICOM3.14标准</w:t>
              <w:br/>
              <w:br/>
              <w:t>5.医疗设备曲线：产品内置 Gamma、 DICOM等医疗曲线，提供具备国家知识产权局或国家版权局出具的证明文件。</w:t>
              <w:br/>
              <w:br/>
              <w:t>6.曲线误差：内置 DICOM、Gamma曲线误差&lt;5%</w:t>
              <w:br/>
              <w:br/>
              <w:t>7.输入信号：Display port ×2：最新一代数字视频接口，DVI-D ×2：计算机数字视频接口</w:t>
              <w:br/>
              <w:br/>
              <w:t>提供整机照片及信号接口的实物照片证明材料</w:t>
              <w:br/>
              <w:br/>
              <w:t>8.输出信号：Display port ×1，支持设置菊花链或者克隆输出显示模式，满足多模式应用需求</w:t>
              <w:br/>
              <w:br/>
              <w:t>9.同屏互联：内置同屏互联模块（选配外置模块不得分），具备USB-A×1接口，支持手机平板等移动设备充电及图像投屏到屏幕显示，方便对手机存储的影像进行浏览沟通</w:t>
              <w:br/>
              <w:br/>
              <w:t>10.电源开关：具备船型电源开关，可完全断开显示器供电，以确保节能，提供产品的实物照片证明资料</w:t>
              <w:br/>
              <w:br/>
              <w:t>11.电源要求：采用外置电源适配器，具备能效证书，需提供UL能效认证证书,具备TUV,CCC,CE,EAC认证，提供电源的认证证书（证书中体现产品标配的电源型号），以确保产品长时间应用可靠性。</w:t>
              <w:br/>
              <w:br/>
              <w:t>12.显卡：专业显卡，配置AMD或者NVIDIA专业芯片组显卡（非游戏类显卡），DP信号输出≥1路，DVI信号输出≥1路，显存≥2G，提供产品规格书，并支持官网查询确认</w:t>
              <w:br/>
              <w:br/>
              <w:t>13.底座：支持90°旋转，仰角≥15°，俯角≥5°，升降≥80mm</w:t>
              <w:br/>
              <w:br/>
              <w:t>14.操作按键：具备6键隐藏式电容式触控按键（非传统式机械按压电子按键），并且具有按键提示声音功能，以方便在专业阅片环境下操作，电容式触控按键具有超长使用寿命，提供整体产品按键功能框图、功能实物照片证明文件，并提供具有显示器触摸按键控制软件著作权证明文件</w:t>
              <w:br/>
              <w:br/>
              <w:t>15.曲线切换：支持一键快捷切换Gamma与Dicom曲线切换，以方便临床诊断过程中一键进行切换，便于医生对影像病灶进行精准阅读，需提供实际产品的内置操作功能菜单的截图界面照片证明及产品手册或说明书资料，并提供具有DICOM、Gamma曲线一键切换控制软件著作权证明文件</w:t>
              <w:br/>
              <w:br/>
              <w:t>16.彩色单色切换：产品支持一键打开影像显示单色彩色切换功能，以方便临床诊断过程中一键进行切换对影像病灶进行精准诊断，需提供实际产品的内置此操作功能菜单的截图界面照片证明及产品手册或说明书资料，并提供具有影像显示彩色单色一键切换软件著作权证明文件</w:t>
              <w:br/>
              <w:br/>
              <w:t>17.信号切换：支持一键打开信号通道切换功能，需提供实际产品的内置操作功能菜单的截图界面照片证明及产品手册或说明书资料，并提供具有信号通道一键切换软件著作权证明文件</w:t>
              <w:br/>
              <w:br/>
              <w:t>18.灯箱功能</w:t>
              <w:tab/>
              <w:t>：显示器一键控制开启显示器灯箱功能并支持一键开启灯箱显示区域控制菜单（全屏显示、左半屏或右半屏显示），需提供实际产品的内置操作功能菜单的截图界面照片证明及产品手册资料，并提供国家知识产权局出具的证明文件</w:t>
              <w:br/>
              <w:br/>
              <w:t>19.图像调节</w:t>
              <w:tab/>
              <w:t>：支持对图像亮度、色温、Gamma、显示比例调节，双屏模式下支持对全屏幕或者左右屏幕效果进行独立调节，满足多种应用模式，需提供实际产品的内置功能菜单的截图界面照片证明及产品手册资料</w:t>
              <w:br/>
              <w:br/>
              <w:t>20.菜单语言</w:t>
              <w:tab/>
              <w:t>：内置12国菜单语言，需提供实际产品的内置功能菜单的界面截图照片证明及产品手册资料</w:t>
              <w:br/>
              <w:br/>
              <w:t>21.健康提醒功能</w:t>
              <w:tab/>
              <w:t>：具有持续使用2小时自动屏幕显示提醒功能，以提醒医用长时间使用眼睛防护，并可通过产品显示控制菜单进行开关控制，需提供实际产品的内置操作功能菜单的界面截图照片证明及产品手册资料</w:t>
              <w:br/>
              <w:br/>
              <w:t>22.产品状态查询管理</w:t>
              <w:tab/>
              <w:t>：产品支持显示产品工作温度，系统使用时间等信息监控功能 ，以确保产品可靠应用，需提供一种记录显示器运行状态方法专利证明文件、具有寿命和温度等信息管理显示软件著作权证明文件及实际产品的内置操作功能菜单的截图照片证明及产品手册资料</w:t>
              <w:br/>
              <w:br/>
              <w:t>23.传感器控制</w:t>
              <w:tab/>
              <w:t>：产品支持对背光传感器、环境传感器等传感器进行开关控制，需提供实际产品内置该功能截图照片证明及产品手册资料</w:t>
              <w:br/>
              <w:br/>
              <w:t>24.持续亮度监测技术：</w:t>
              <w:tab/>
              <w:t>前置集成传感器，对显示系统持续自动进行质量检测，提供显示器亮度校准方法专利及持续质量保证技术软件著作权证明文件</w:t>
              <w:br/>
              <w:br/>
              <w:t>25.人体感应控制：</w:t>
              <w:tab/>
              <w:t>内置人体感应传感器，可设置传感器开关，响应时间及灵敏度等参数，需提供实际产品的内置功能菜单的截图界面照片证明及产品手册资料</w:t>
              <w:br/>
              <w:br/>
              <w:t>26.双屏显示：</w:t>
              <w:tab/>
              <w:t>两路信号可分别输入，在一个屏上实现双竖屏显示，满足对比诊断要求，支持一键切换单屏双屏模式，提供国家知识产权局出具的软件著作权证明材料证明文件</w:t>
              <w:br/>
              <w:br/>
              <w:t>27.亮度恒定技术：</w:t>
              <w:tab/>
              <w:t>内置背光传感器监测背光亮度保证背光稳定，提供国家知识产权局出具的证明文件</w:t>
              <w:br/>
              <w:br/>
              <w:t>28.多显示亮度自动控制技术：</w:t>
              <w:tab/>
              <w:t>具有多个显示器亮度自动控制技术，方便在临床诊断过程报告编辑时，智能检测自动降低医用灰阶显示屏的亮度，以减少对报告屏幕的阅读及编辑影响，支持一键快捷启动功能，提供医用多显示亮度自动控制管理软件著作权证明文件</w:t>
              <w:br/>
              <w:br/>
              <w:t>29.一键截屏功能：</w:t>
              <w:tab/>
              <w:t>具有截屏控制功能，支持一键快捷启动，方便将典型影像案例及显示内容一截截屏保存，进行学术研究，教学等科研样本，提供医用截屏控制管理软件著作权证明文件</w:t>
              <w:br/>
              <w:br/>
              <w:t>30.显示鼠标定位控制技术：</w:t>
              <w:tab/>
              <w:t>具有显示鼠标定位控制技术，方便在临床诊断过程时，可以一键智能定位鼠标位置，以解决在高分辨率专业医用显示屏难以寻找鼠标位置的临床应用。提供医用显示鼠标定位控制软软件著作权证明文件</w:t>
              <w:br/>
              <w:br/>
              <w:t>31.多显示鼠标自适应技术：</w:t>
              <w:tab/>
              <w:t>具有多显示鼠标自适应技术，方便在临床诊断应用多显示屏时，鼠标智能自适应各个显示屏幕任一位置，解决多个显示屏由于分辨率不同，鼠标不能移动至精度坐标位置的临床应用，提供医用显示鼠标自适应技术软件著作权证明文件</w:t>
              <w:br/>
              <w:br/>
              <w:t>32.CCC认证：</w:t>
              <w:tab/>
              <w:t>产品取得CCC认证，采用产品标准及技术要求GB17625.1-2012;GB4943.1-2011;GB/T9254-2008，提供认证证书，证书需包含所投产品型号</w:t>
              <w:br/>
              <w:br/>
              <w:t>33.CE认证：</w:t>
              <w:tab/>
              <w:t>产品取得CE认证，采用欧盟医疗器械指令MDD Directive 93/42/EEC标准，提供第三方检测机构认证证书，证书需包含所投产品型号</w:t>
              <w:br/>
              <w:br/>
              <w:t>34.节能认证：</w:t>
              <w:tab/>
              <w:t>产品通过CQC节能认证，采用产品标准及技术要求GB21520-2015，提供认证证书，证书需包含所投产品型号</w:t>
              <w:br/>
              <w:br/>
              <w:t>35.制造商能力及质量系统：</w:t>
              <w:tab/>
              <w:t>厂商具有完善的产品生产及管理流程，以保证产品的质量、环保及可靠性，根据所投产品生产厂家具备ISO9001、ISO13485、ISO14001、ISO45001体系证书，具备高新技术企业证书、省级监管机构出具的守合同重信用企业证书、全国综合信用评估机构出具的AAA级信用等级证书，提供证书的复印件，原件备查</w:t>
              <w:br/>
              <w:br/>
              <w:t>36.配套：诊断工作站7套</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4MP一体化双屏医用显示器</w:t>
            </w:r>
          </w:p>
        </w:tc>
        <w:tc>
          <w:tcPr>
            <w:tcW w:type="dxa" w:w="2160"/>
          </w:tcPr>
          <w:p>
            <w:r>
              <w:t>台</w:t>
            </w:r>
          </w:p>
        </w:tc>
        <w:tc>
          <w:tcPr>
            <w:tcW w:type="dxa" w:w="2160"/>
          </w:tcPr>
          <w:p>
            <w:r>
              <w:t>7</w:t>
            </w:r>
          </w:p>
        </w:tc>
      </w:tr>
      <w:tr>
        <w:tc>
          <w:tcPr>
            <w:tcW w:type="dxa" w:w="2160"/>
          </w:tcPr>
          <w:p>
            <w:r>
              <w:t>2</w:t>
            </w:r>
          </w:p>
        </w:tc>
        <w:tc>
          <w:tcPr>
            <w:tcW w:type="dxa" w:w="2160"/>
          </w:tcPr>
          <w:p>
            <w:r>
              <w:t>诊断工作站主机及显示器</w:t>
            </w:r>
          </w:p>
        </w:tc>
        <w:tc>
          <w:tcPr>
            <w:tcW w:type="dxa" w:w="2160"/>
          </w:tcPr>
          <w:p>
            <w:r>
              <w:t>套</w:t>
            </w:r>
          </w:p>
        </w:tc>
        <w:tc>
          <w:tcPr>
            <w:tcW w:type="dxa" w:w="2160"/>
          </w:tcPr>
          <w:p>
            <w:r>
              <w:t>7</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6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年以上供应维修配件，6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年以上供应维修配件，6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