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61A3" w14:textId="77777777" w:rsidR="001A7D1B" w:rsidRDefault="00000000">
      <w:pPr>
        <w:jc w:val="center"/>
        <w:rPr>
          <w:sz w:val="32"/>
          <w:szCs w:val="32"/>
        </w:rPr>
      </w:pPr>
      <w:r>
        <w:rPr>
          <w:rFonts w:hint="eastAsia"/>
          <w:sz w:val="32"/>
          <w:szCs w:val="32"/>
        </w:rPr>
        <w:t>灭菌指示包装袋技术参数</w:t>
      </w:r>
    </w:p>
    <w:p w14:paraId="5DF27451" w14:textId="77777777" w:rsidR="001A7D1B" w:rsidRDefault="001A7D1B">
      <w:pPr>
        <w:jc w:val="center"/>
        <w:rPr>
          <w:sz w:val="32"/>
          <w:szCs w:val="32"/>
        </w:rPr>
      </w:pPr>
    </w:p>
    <w:p w14:paraId="396539EB" w14:textId="77777777" w:rsidR="001A7D1B" w:rsidRDefault="001A7D1B">
      <w:pPr>
        <w:jc w:val="center"/>
      </w:pPr>
    </w:p>
    <w:p w14:paraId="7B6BB4D3" w14:textId="77777777" w:rsidR="001A7D1B" w:rsidRDefault="00000000">
      <w:pPr>
        <w:rPr>
          <w:rFonts w:ascii="宋体" w:eastAsia="宋体" w:hAnsi="宋体" w:cs="宋体" w:hint="eastAsia"/>
          <w:sz w:val="24"/>
        </w:rPr>
      </w:pPr>
      <w:r>
        <w:rPr>
          <w:rFonts w:ascii="宋体" w:eastAsia="宋体" w:hAnsi="宋体" w:cs="宋体" w:hint="eastAsia"/>
          <w:sz w:val="24"/>
        </w:rPr>
        <w:t>1、用于压力蒸汽灭菌与环氧乙烷灭菌的物品包装；有压力蒸汽灭菌、环氧乙烷灭菌双指示标识；能够指示所述灭菌方式的过程，可以起到灭菌后保护的作用并通过灭菌过程指示标识来辨别未经灭菌与已经灭菌产品的区分。</w:t>
      </w:r>
    </w:p>
    <w:p w14:paraId="6E04F54A" w14:textId="77777777" w:rsidR="001A7D1B" w:rsidRDefault="001A7D1B">
      <w:pPr>
        <w:rPr>
          <w:rFonts w:ascii="宋体" w:eastAsia="宋体" w:hAnsi="宋体" w:cs="宋体" w:hint="eastAsia"/>
          <w:sz w:val="24"/>
        </w:rPr>
      </w:pPr>
    </w:p>
    <w:p w14:paraId="4F4314CA" w14:textId="77777777" w:rsidR="001A7D1B" w:rsidRDefault="00000000">
      <w:pPr>
        <w:numPr>
          <w:ilvl w:val="0"/>
          <w:numId w:val="1"/>
        </w:numPr>
        <w:rPr>
          <w:rFonts w:ascii="宋体" w:eastAsia="宋体" w:hAnsi="宋体" w:cs="宋体" w:hint="eastAsia"/>
          <w:sz w:val="24"/>
        </w:rPr>
      </w:pPr>
      <w:r>
        <w:rPr>
          <w:rFonts w:ascii="宋体" w:eastAsia="宋体" w:hAnsi="宋体" w:cs="宋体" w:hint="eastAsia"/>
          <w:sz w:val="24"/>
        </w:rPr>
        <w:t>由透明带色的PET/CPP 复合膜与医用透析</w:t>
      </w:r>
      <w:proofErr w:type="gramStart"/>
      <w:r>
        <w:rPr>
          <w:rFonts w:ascii="宋体" w:eastAsia="宋体" w:hAnsi="宋体" w:cs="宋体" w:hint="eastAsia"/>
          <w:sz w:val="24"/>
        </w:rPr>
        <w:t>纸烫合而</w:t>
      </w:r>
      <w:proofErr w:type="gramEnd"/>
      <w:r>
        <w:rPr>
          <w:rFonts w:ascii="宋体" w:eastAsia="宋体" w:hAnsi="宋体" w:cs="宋体" w:hint="eastAsia"/>
          <w:sz w:val="24"/>
        </w:rPr>
        <w:t>成；不易破损、复合膜应具有高透明度，用于实时监控包内器械状态，同时具有良好的透气性，以便于灭菌介质的进入和排出。</w:t>
      </w:r>
    </w:p>
    <w:p w14:paraId="5B815B6E" w14:textId="77777777" w:rsidR="001A7D1B" w:rsidRDefault="001A7D1B">
      <w:pPr>
        <w:rPr>
          <w:rFonts w:ascii="宋体" w:eastAsia="宋体" w:hAnsi="宋体" w:cs="宋体" w:hint="eastAsia"/>
          <w:sz w:val="24"/>
        </w:rPr>
      </w:pPr>
    </w:p>
    <w:p w14:paraId="0C9D60D5" w14:textId="77777777" w:rsidR="001A7D1B" w:rsidRPr="00420218" w:rsidRDefault="00000000">
      <w:pPr>
        <w:numPr>
          <w:ilvl w:val="0"/>
          <w:numId w:val="1"/>
        </w:numPr>
        <w:rPr>
          <w:rFonts w:ascii="宋体" w:eastAsia="宋体" w:hAnsi="宋体" w:cs="宋体" w:hint="eastAsia"/>
          <w:b/>
          <w:bCs/>
          <w:sz w:val="24"/>
        </w:rPr>
      </w:pPr>
      <w:r w:rsidRPr="00420218">
        <w:rPr>
          <w:rFonts w:ascii="宋体" w:eastAsia="宋体" w:hAnsi="宋体" w:cs="宋体" w:hint="eastAsia"/>
          <w:b/>
          <w:bCs/>
          <w:sz w:val="24"/>
        </w:rPr>
        <w:t>每平米平均质量≥70g/m²；透气度≥8um/(Pas)；封口强度≥5N/15mm；在121℃ 20min/132-134℃ 4min湿热压力蒸汽灭菌条件下由灭菌前的蓝色转化为灰黑色。在湿度50%-80%，湿度29℃-63℃，环氧乙烷用量600-1200g/L的条件下灭菌1-6小时后由灭菌前的淡粉色转化为黄褐色</w:t>
      </w:r>
    </w:p>
    <w:p w14:paraId="0C988501" w14:textId="77777777" w:rsidR="001A7D1B" w:rsidRDefault="001A7D1B">
      <w:pPr>
        <w:rPr>
          <w:rFonts w:ascii="宋体" w:eastAsia="宋体" w:hAnsi="宋体" w:cs="宋体" w:hint="eastAsia"/>
          <w:sz w:val="24"/>
        </w:rPr>
      </w:pPr>
    </w:p>
    <w:p w14:paraId="52331EA0" w14:textId="77777777" w:rsidR="001A7D1B" w:rsidRDefault="00000000">
      <w:pPr>
        <w:rPr>
          <w:rFonts w:ascii="宋体" w:eastAsia="宋体" w:hAnsi="宋体" w:cs="宋体" w:hint="eastAsia"/>
          <w:sz w:val="24"/>
        </w:rPr>
      </w:pPr>
      <w:r>
        <w:rPr>
          <w:rFonts w:ascii="宋体" w:eastAsia="宋体" w:hAnsi="宋体" w:cs="宋体" w:hint="eastAsia"/>
          <w:sz w:val="24"/>
        </w:rPr>
        <w:t>4、应具有</w:t>
      </w:r>
      <w:proofErr w:type="gramStart"/>
      <w:r>
        <w:rPr>
          <w:rFonts w:ascii="宋体" w:eastAsia="宋体" w:hAnsi="宋体" w:cs="宋体" w:hint="eastAsia"/>
          <w:sz w:val="24"/>
        </w:rPr>
        <w:t>优异阻菌性能</w:t>
      </w:r>
      <w:proofErr w:type="gramEnd"/>
      <w:r>
        <w:rPr>
          <w:rFonts w:ascii="宋体" w:eastAsia="宋体" w:hAnsi="宋体" w:cs="宋体" w:hint="eastAsia"/>
          <w:sz w:val="24"/>
        </w:rPr>
        <w:t>，有效期达到国家范围要求180天。</w:t>
      </w:r>
    </w:p>
    <w:p w14:paraId="0E2AC0DC" w14:textId="77777777" w:rsidR="001A7D1B" w:rsidRDefault="001A7D1B">
      <w:pPr>
        <w:rPr>
          <w:rFonts w:ascii="宋体" w:eastAsia="宋体" w:hAnsi="宋体" w:cs="宋体" w:hint="eastAsia"/>
          <w:sz w:val="24"/>
        </w:rPr>
      </w:pPr>
    </w:p>
    <w:p w14:paraId="19357E82" w14:textId="2EC150EB" w:rsidR="001A7D1B" w:rsidRDefault="00000000">
      <w:pPr>
        <w:rPr>
          <w:rFonts w:ascii="宋体" w:eastAsia="宋体" w:hAnsi="宋体" w:cs="宋体" w:hint="eastAsia"/>
          <w:sz w:val="24"/>
        </w:rPr>
      </w:pPr>
      <w:r>
        <w:rPr>
          <w:rFonts w:ascii="宋体" w:eastAsia="宋体" w:hAnsi="宋体" w:cs="宋体" w:hint="eastAsia"/>
          <w:sz w:val="24"/>
        </w:rPr>
        <w:t>5、产品应具备</w:t>
      </w:r>
      <w:r w:rsidRPr="00420218">
        <w:rPr>
          <w:rFonts w:ascii="宋体" w:eastAsia="宋体" w:hAnsi="宋体" w:cs="宋体" w:hint="eastAsia"/>
          <w:b/>
          <w:bCs/>
          <w:color w:val="FF0000"/>
          <w:sz w:val="24"/>
        </w:rPr>
        <w:t>全套《生产企业卫生许可证》《卫生许可批件》《消毒产品卫生安全评价报告》</w:t>
      </w:r>
      <w:r>
        <w:rPr>
          <w:rFonts w:ascii="宋体" w:eastAsia="宋体" w:hAnsi="宋体" w:cs="宋体" w:hint="eastAsia"/>
          <w:sz w:val="24"/>
        </w:rPr>
        <w:t>，其中，产品检测报告应委托具有检验资质的第三方检测机构(如国家疾控，各省、市疾控，以及其他具有资质的检测机构)进行，</w:t>
      </w:r>
      <w:r w:rsidRPr="00420218">
        <w:rPr>
          <w:rFonts w:ascii="宋体" w:eastAsia="宋体" w:hAnsi="宋体" w:cs="宋体" w:hint="eastAsia"/>
          <w:b/>
          <w:bCs/>
          <w:color w:val="FF0000"/>
          <w:sz w:val="24"/>
        </w:rPr>
        <w:t>产品检测项目应按照《消毒产品卫生安全评价规定》中相关的检验要求进行相关的检测</w:t>
      </w:r>
      <w:r>
        <w:rPr>
          <w:rFonts w:ascii="宋体" w:eastAsia="宋体" w:hAnsi="宋体" w:cs="宋体" w:hint="eastAsia"/>
          <w:sz w:val="24"/>
        </w:rPr>
        <w:t>，并均需达到合格要求。</w:t>
      </w:r>
    </w:p>
    <w:p w14:paraId="3442F8C0" w14:textId="77777777" w:rsidR="001A7D1B" w:rsidRDefault="001A7D1B"/>
    <w:p w14:paraId="084DA815" w14:textId="77777777" w:rsidR="001A7D1B" w:rsidRDefault="001A7D1B"/>
    <w:sectPr w:rsidR="001A7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6F618A"/>
    <w:multiLevelType w:val="singleLevel"/>
    <w:tmpl w:val="AA6F618A"/>
    <w:lvl w:ilvl="0">
      <w:start w:val="2"/>
      <w:numFmt w:val="decimal"/>
      <w:suff w:val="nothing"/>
      <w:lvlText w:val="%1、"/>
      <w:lvlJc w:val="left"/>
    </w:lvl>
  </w:abstractNum>
  <w:num w:numId="1" w16cid:durableId="35639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iNDdlMjdiNGJmNDdmOWM2M2ExN2Y1ZmVkYjI1YjEifQ=="/>
  </w:docVars>
  <w:rsids>
    <w:rsidRoot w:val="43341973"/>
    <w:rsid w:val="001A7D1B"/>
    <w:rsid w:val="00420218"/>
    <w:rsid w:val="005A0E34"/>
    <w:rsid w:val="43341973"/>
    <w:rsid w:val="4CC2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EF93"/>
  <w15:docId w15:val="{BF365EF7-9253-4420-B3CE-615B4FC9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yh</cp:lastModifiedBy>
  <cp:revision>3</cp:revision>
  <dcterms:created xsi:type="dcterms:W3CDTF">2024-07-12T05:01:00Z</dcterms:created>
  <dcterms:modified xsi:type="dcterms:W3CDTF">2024-07-16T08:45:00Z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FC8F1DCA9D4746468CC100140D0D632D_11</vt:lpwstr>
  </property>
</Properties>
</file>