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核磁专用注射器，可在强磁场稳定工作且不对核磁信号造成干扰，无线连接。与我院现有耗材相匹配。</w:t>
              <w:br/>
              <w:br/>
              <w:br/>
              <w:br/>
              <w:t>1.</w:t>
              <w:tab/>
              <w:t>注射速度：0.1- 7.0 mL/s，步长0.1mL/s。</w:t>
              <w:br/>
              <w:br/>
              <w:t>2.</w:t>
              <w:tab/>
              <w:t>压力范围：50 – 200 psi，步长1psi。</w:t>
              <w:br/>
              <w:br/>
              <w:t>3.</w:t>
              <w:tab/>
              <w:t>多阶段注射功能：1-8相注射(可设置注射延时)。</w:t>
              <w:br/>
              <w:br/>
              <w:t>4.</w:t>
              <w:tab/>
              <w:t>注射延时：0-999s，步长1s。</w:t>
              <w:br/>
              <w:br/>
              <w:t>5.</w:t>
              <w:tab/>
              <w:t>扫描延时：0-999s，步长1s。</w:t>
              <w:br/>
              <w:br/>
              <w:t>6.</w:t>
              <w:tab/>
              <w:t>暂停时间：0.1-999s，步长0.1s。</w:t>
              <w:br/>
              <w:br/>
              <w:t>7.</w:t>
              <w:tab/>
              <w:t>方案储存量：≥100套记录。</w:t>
              <w:br/>
              <w:br/>
              <w:t>8.</w:t>
              <w:tab/>
              <w:t>* 针筒：65ml / 115ml易装卸一次性针筒。</w:t>
              <w:br/>
              <w:br/>
              <w:t>9.</w:t>
              <w:tab/>
              <w:t>▲磁场兼容性：1.5T/3.0T磁场兼容。</w:t>
              <w:br/>
              <w:br/>
              <w:t>10.</w:t>
              <w:tab/>
              <w:t>▲电机：进口无磁超声电机，无电磁噪声、电磁兼容性好，造影成像无伪影。</w:t>
              <w:br/>
              <w:br/>
              <w:t>11.</w:t>
              <w:tab/>
              <w:t>▲注射头磁场内任意位置摆放：可在1米之内近距离接近,无磁场方向要求。</w:t>
              <w:br/>
              <w:br/>
              <w:t>12.</w:t>
              <w:tab/>
              <w:t>自动吸药功能：具有自动吸药功能且吸药速率可调节。</w:t>
              <w:br/>
              <w:br/>
              <w:t>13.</w:t>
              <w:tab/>
              <w:t>自动排气功能：具有自动排气功能且排气速率可调节。</w:t>
              <w:br/>
              <w:br/>
              <w:t>14.</w:t>
              <w:tab/>
              <w:t>自检程序：自动检测功能，监控整个系统状态。如发现问题，系统显示器上会弹出相关信息。而且在启用过程和注射进程中，各个必要的功能都将反复接受检测。如有问题，系统将在显示器上显示相关信息。</w:t>
              <w:br/>
              <w:br/>
              <w:t>15.</w:t>
              <w:tab/>
              <w:t>注射开始方式：使用注射头、控制台、手控按钮均可开始注射。</w:t>
              <w:br/>
              <w:br/>
              <w:t>16.</w:t>
              <w:tab/>
              <w:t>滴注（KVO）功能：在进行主注射之前或主注射需要暂停时，可以进行滴注模式注射（小剂量盐水低流速注射），防止针尖凝血。</w:t>
              <w:br/>
              <w:br/>
              <w:t>17.</w:t>
              <w:tab/>
              <w:t>▲注射模式转换：滴注（KVO）模式和造影剂注射模式一键相互切换，滴注（KVO）过程中可一键切换到造影剂注射模式。</w:t>
              <w:br/>
              <w:br/>
              <w:t>18.</w:t>
              <w:tab/>
              <w:t>* 免充电：采用直流供电，无需配置电池，免除电池充电操作。</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核磁高压注射器</w:t>
            </w:r>
          </w:p>
        </w:tc>
        <w:tc>
          <w:tcPr>
            <w:tcW w:type="dxa" w:w="2160"/>
          </w:tcPr>
          <w:p>
            <w:r>
              <w:t>套</w:t>
            </w:r>
          </w:p>
        </w:tc>
        <w:tc>
          <w:tcPr>
            <w:tcW w:type="dxa" w:w="2160"/>
          </w:tcPr>
          <w:p>
            <w:r>
              <w:t>2</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7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