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403E">
      <w:pPr>
        <w:ind w:firstLine="353" w:firstLineChars="147"/>
        <w:jc w:val="center"/>
        <w:rPr>
          <w:rFonts w:hint="default" w:asciiTheme="minorEastAsia" w:hAnsiTheme="minorEastAsia" w:eastAsiaTheme="minorEastAsia"/>
          <w:b/>
          <w:sz w:val="40"/>
          <w:szCs w:val="40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2"/>
        </w:rPr>
        <w:t>注射泵</w:t>
      </w:r>
      <w:r>
        <w:rPr>
          <w:rFonts w:hint="eastAsia" w:asciiTheme="minorEastAsia" w:hAnsiTheme="minorEastAsia"/>
          <w:b/>
          <w:sz w:val="24"/>
          <w:szCs w:val="22"/>
          <w:lang w:val="en-US" w:eastAsia="zh-CN"/>
        </w:rPr>
        <w:t>技术参数</w:t>
      </w:r>
    </w:p>
    <w:p w14:paraId="4C1143EE">
      <w:pPr>
        <w:jc w:val="center"/>
        <w:rPr>
          <w:rFonts w:asciiTheme="minorEastAsia" w:hAnsiTheme="minorEastAsia"/>
        </w:rPr>
      </w:pPr>
    </w:p>
    <w:p w14:paraId="3FA6F8A3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asciiTheme="minorEastAsia" w:hAnsiTheme="minorEastAsia"/>
          <w:color w:val="auto"/>
          <w:sz w:val="20"/>
          <w:szCs w:val="18"/>
        </w:rPr>
        <w:t>注射泵需通过国家药品监督管理局三类注册证</w:t>
      </w:r>
    </w:p>
    <w:p w14:paraId="039D63A1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asciiTheme="minorEastAsia" w:hAnsiTheme="minorEastAsia"/>
          <w:color w:val="auto"/>
          <w:sz w:val="20"/>
          <w:szCs w:val="18"/>
        </w:rPr>
        <w:t>整机使用期限≥10年（提供证明文件）</w:t>
      </w:r>
    </w:p>
    <w:p w14:paraId="53CAC032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asciiTheme="minorEastAsia" w:hAnsiTheme="minorEastAsia"/>
          <w:color w:val="auto"/>
          <w:sz w:val="20"/>
          <w:szCs w:val="18"/>
        </w:rPr>
        <w:t>注射精度≤±2%，机械精度≤±0.5%</w:t>
      </w:r>
    </w:p>
    <w:p w14:paraId="243C233F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hint="eastAsia" w:asciiTheme="minorEastAsia" w:hAnsiTheme="minorEastAsia"/>
          <w:color w:val="auto"/>
          <w:sz w:val="18"/>
          <w:szCs w:val="18"/>
        </w:rPr>
        <w:t>▲</w:t>
      </w:r>
      <w:r>
        <w:rPr>
          <w:rFonts w:asciiTheme="minorEastAsia" w:hAnsiTheme="minorEastAsia"/>
          <w:color w:val="auto"/>
          <w:sz w:val="20"/>
          <w:szCs w:val="18"/>
        </w:rPr>
        <w:t>注射速度范围：0.01-2000ml/h,且最小速度和步进均为0.01ml/h（提供</w:t>
      </w:r>
      <w:r>
        <w:rPr>
          <w:rFonts w:hint="eastAsia" w:asciiTheme="minorEastAsia" w:hAnsiTheme="minorEastAsia"/>
          <w:color w:val="auto"/>
          <w:sz w:val="20"/>
          <w:szCs w:val="18"/>
          <w:lang w:val="en-US" w:eastAsia="zh-CN"/>
        </w:rPr>
        <w:t>说明书或注册证</w:t>
      </w:r>
      <w:r>
        <w:rPr>
          <w:rFonts w:asciiTheme="minorEastAsia" w:hAnsiTheme="minorEastAsia"/>
          <w:color w:val="auto"/>
          <w:sz w:val="20"/>
          <w:szCs w:val="18"/>
        </w:rPr>
        <w:t>证明文件）</w:t>
      </w:r>
    </w:p>
    <w:p w14:paraId="3220DCA3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asciiTheme="minorEastAsia" w:hAnsiTheme="minorEastAsia"/>
          <w:color w:val="auto"/>
          <w:sz w:val="20"/>
          <w:szCs w:val="18"/>
        </w:rPr>
        <w:t>快推速度范围：0.01-2000ml/h</w:t>
      </w:r>
    </w:p>
    <w:p w14:paraId="31BD2E42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asciiTheme="minorEastAsia" w:hAnsiTheme="minorEastAsia"/>
          <w:color w:val="auto"/>
          <w:sz w:val="20"/>
          <w:szCs w:val="18"/>
        </w:rPr>
        <w:t>可自动统计四种累计量：24h累计量、最近累计量、自定义时间段累计量、定时间隔累计量</w:t>
      </w:r>
    </w:p>
    <w:p w14:paraId="41A47A09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asciiTheme="minorEastAsia" w:hAnsiTheme="minorEastAsia"/>
          <w:color w:val="auto"/>
          <w:sz w:val="20"/>
          <w:szCs w:val="18"/>
        </w:rPr>
        <w:t>支持注射器规格：5ml、10ml、20ml、30ml、50/60ml；</w:t>
      </w:r>
    </w:p>
    <w:p w14:paraId="5DEA7FDD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asciiTheme="minorEastAsia" w:hAnsiTheme="minorEastAsia"/>
          <w:color w:val="auto"/>
          <w:sz w:val="20"/>
          <w:szCs w:val="18"/>
        </w:rPr>
        <w:t>注射泵具有电动离合，加载注射器时不松开捏柄推杆也可自动感应制动，防止意外Bolus</w:t>
      </w:r>
    </w:p>
    <w:p w14:paraId="08381DE6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asciiTheme="minorEastAsia" w:hAnsiTheme="minorEastAsia"/>
          <w:color w:val="auto"/>
          <w:sz w:val="20"/>
          <w:szCs w:val="18"/>
        </w:rPr>
        <w:t>8种注射模式：速度模式、时间模式、体重模式、梯度模式、序列模式、剂量时间模式、间断给药模式、TIVA模式</w:t>
      </w:r>
    </w:p>
    <w:p w14:paraId="6BDFC782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hint="eastAsia" w:asciiTheme="minorEastAsia" w:hAnsiTheme="minorEastAsia"/>
          <w:color w:val="auto"/>
          <w:sz w:val="18"/>
          <w:szCs w:val="18"/>
        </w:rPr>
        <w:t>▲</w:t>
      </w:r>
      <w:r>
        <w:rPr>
          <w:rFonts w:asciiTheme="minorEastAsia" w:hAnsiTheme="minorEastAsia"/>
          <w:color w:val="auto"/>
          <w:sz w:val="20"/>
          <w:szCs w:val="18"/>
        </w:rPr>
        <w:t>支持镇痛药、化疗药、胰岛素输注（提供</w:t>
      </w:r>
      <w:r>
        <w:rPr>
          <w:rFonts w:hint="eastAsia" w:asciiTheme="minorEastAsia" w:hAnsiTheme="minorEastAsia"/>
          <w:color w:val="auto"/>
          <w:sz w:val="20"/>
          <w:szCs w:val="18"/>
          <w:lang w:val="en-US" w:eastAsia="zh-CN"/>
        </w:rPr>
        <w:t>说明书或注册证</w:t>
      </w:r>
      <w:r>
        <w:rPr>
          <w:rFonts w:asciiTheme="minorEastAsia" w:hAnsiTheme="minorEastAsia"/>
          <w:color w:val="auto"/>
          <w:sz w:val="20"/>
          <w:szCs w:val="18"/>
        </w:rPr>
        <w:t>证明文件）</w:t>
      </w:r>
    </w:p>
    <w:p w14:paraId="02F5C6F5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hint="eastAsia" w:ascii="宋体" w:hAnsi="宋体" w:eastAsia="宋体" w:cs="宋体"/>
          <w:color w:val="auto"/>
          <w:sz w:val="20"/>
          <w:szCs w:val="18"/>
        </w:rPr>
        <w:t>≧</w:t>
      </w:r>
      <w:r>
        <w:rPr>
          <w:rFonts w:asciiTheme="minorEastAsia" w:hAnsiTheme="minorEastAsia"/>
          <w:color w:val="auto"/>
          <w:sz w:val="20"/>
          <w:szCs w:val="18"/>
        </w:rPr>
        <w:t>3.5英寸彩色显示屏，电容触摸屏技术</w:t>
      </w:r>
    </w:p>
    <w:p w14:paraId="29DE5AE1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asciiTheme="minorEastAsia" w:hAnsiTheme="minorEastAsia"/>
          <w:color w:val="auto"/>
          <w:sz w:val="20"/>
          <w:szCs w:val="18"/>
        </w:rPr>
        <w:t>支持药物库，可储存</w:t>
      </w:r>
      <w:r>
        <w:rPr>
          <w:rFonts w:hint="eastAsia" w:ascii="宋体" w:hAnsi="宋体" w:eastAsia="宋体" w:cs="宋体"/>
          <w:color w:val="auto"/>
          <w:sz w:val="20"/>
          <w:szCs w:val="18"/>
        </w:rPr>
        <w:t>≧</w:t>
      </w:r>
      <w:r>
        <w:rPr>
          <w:rFonts w:asciiTheme="minorEastAsia" w:hAnsiTheme="minorEastAsia"/>
          <w:color w:val="auto"/>
          <w:sz w:val="20"/>
          <w:szCs w:val="18"/>
        </w:rPr>
        <w:t>5000种药物信息</w:t>
      </w:r>
    </w:p>
    <w:p w14:paraId="52513438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asciiTheme="minorEastAsia" w:hAnsiTheme="minorEastAsia"/>
          <w:color w:val="auto"/>
          <w:sz w:val="20"/>
          <w:szCs w:val="18"/>
        </w:rPr>
        <w:t>在线动态压力监测，可实时显示当前压力数值；</w:t>
      </w:r>
    </w:p>
    <w:p w14:paraId="104D27F5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asciiTheme="minorEastAsia" w:hAnsiTheme="minorEastAsia"/>
          <w:color w:val="auto"/>
          <w:sz w:val="20"/>
          <w:szCs w:val="18"/>
        </w:rPr>
        <w:t>阻塞压力报警档位</w:t>
      </w:r>
      <w:r>
        <w:rPr>
          <w:rFonts w:hint="eastAsia" w:ascii="宋体" w:hAnsi="宋体" w:eastAsia="宋体" w:cs="宋体"/>
          <w:color w:val="auto"/>
          <w:sz w:val="20"/>
          <w:szCs w:val="18"/>
        </w:rPr>
        <w:t>≧</w:t>
      </w:r>
      <w:r>
        <w:rPr>
          <w:rFonts w:asciiTheme="minorEastAsia" w:hAnsiTheme="minorEastAsia"/>
          <w:color w:val="auto"/>
          <w:sz w:val="20"/>
          <w:szCs w:val="18"/>
        </w:rPr>
        <w:t>15档，最低档位可设置150mmHg</w:t>
      </w:r>
    </w:p>
    <w:p w14:paraId="7B028CC9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asciiTheme="minorEastAsia" w:hAnsiTheme="minorEastAsia"/>
          <w:color w:val="auto"/>
          <w:sz w:val="20"/>
          <w:szCs w:val="18"/>
        </w:rPr>
        <w:t>具备阻塞前预警提示功能，当管路压力未触发阻塞报警时，泵可自动识别压力上升并在屏幕上进行提示</w:t>
      </w:r>
    </w:p>
    <w:p w14:paraId="2BDFF05C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hint="eastAsia" w:asciiTheme="minorEastAsia" w:hAnsiTheme="minorEastAsia"/>
          <w:color w:val="auto"/>
          <w:sz w:val="18"/>
          <w:szCs w:val="18"/>
        </w:rPr>
        <w:t>▲</w:t>
      </w:r>
      <w:r>
        <w:rPr>
          <w:rFonts w:asciiTheme="minorEastAsia" w:hAnsiTheme="minorEastAsia"/>
          <w:color w:val="auto"/>
          <w:sz w:val="20"/>
          <w:szCs w:val="18"/>
        </w:rPr>
        <w:t>具备阻塞后自动重启输液功能，短暂性阻塞触发报警后，泵检测到阻塞压力缓解时，无需人为干预，泵自动重新启动输液（提供</w:t>
      </w:r>
      <w:r>
        <w:rPr>
          <w:rFonts w:hint="eastAsia" w:asciiTheme="minorEastAsia" w:hAnsiTheme="minorEastAsia"/>
          <w:color w:val="auto"/>
          <w:sz w:val="20"/>
          <w:szCs w:val="18"/>
          <w:lang w:val="en-US" w:eastAsia="zh-CN"/>
        </w:rPr>
        <w:t>说明书或注册证</w:t>
      </w:r>
      <w:r>
        <w:rPr>
          <w:rFonts w:asciiTheme="minorEastAsia" w:hAnsiTheme="minorEastAsia"/>
          <w:color w:val="auto"/>
          <w:sz w:val="20"/>
          <w:szCs w:val="18"/>
        </w:rPr>
        <w:t>证明文件）</w:t>
      </w:r>
    </w:p>
    <w:p w14:paraId="4914BE48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asciiTheme="minorEastAsia" w:hAnsiTheme="minorEastAsia"/>
          <w:color w:val="auto"/>
          <w:sz w:val="20"/>
          <w:szCs w:val="18"/>
        </w:rPr>
        <w:t>具有历史记录功能，可存储</w:t>
      </w:r>
      <w:r>
        <w:rPr>
          <w:rFonts w:hint="eastAsia" w:ascii="宋体" w:hAnsi="宋体" w:eastAsia="宋体" w:cs="宋体"/>
          <w:color w:val="auto"/>
          <w:sz w:val="20"/>
          <w:szCs w:val="18"/>
        </w:rPr>
        <w:t>≧</w:t>
      </w:r>
      <w:r>
        <w:rPr>
          <w:rFonts w:asciiTheme="minorEastAsia" w:hAnsiTheme="minorEastAsia"/>
          <w:color w:val="auto"/>
          <w:sz w:val="20"/>
          <w:szCs w:val="18"/>
        </w:rPr>
        <w:t>5000条的历史记录</w:t>
      </w:r>
    </w:p>
    <w:p w14:paraId="3BD4A739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asciiTheme="minorEastAsia" w:hAnsiTheme="minorEastAsia"/>
          <w:color w:val="auto"/>
          <w:sz w:val="20"/>
          <w:szCs w:val="18"/>
        </w:rPr>
        <w:t>电池工作时间≥6.5小时@5ml/h</w:t>
      </w:r>
    </w:p>
    <w:p w14:paraId="68201217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asciiTheme="minorEastAsia" w:hAnsiTheme="minorEastAsia"/>
          <w:color w:val="auto"/>
          <w:sz w:val="20"/>
          <w:szCs w:val="18"/>
        </w:rPr>
        <w:t>防异物及进液等级IP44</w:t>
      </w:r>
    </w:p>
    <w:p w14:paraId="3162FB23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asciiTheme="minorEastAsia" w:hAnsiTheme="minorEastAsia"/>
          <w:color w:val="auto"/>
          <w:sz w:val="20"/>
          <w:szCs w:val="18"/>
        </w:rPr>
        <w:t>整机重量</w:t>
      </w:r>
      <w:r>
        <w:rPr>
          <w:rFonts w:hint="eastAsia" w:ascii="等线" w:hAnsi="等线" w:eastAsia="等线" w:cs="等线"/>
          <w:color w:val="auto"/>
          <w:sz w:val="20"/>
          <w:szCs w:val="18"/>
        </w:rPr>
        <w:t>≦</w:t>
      </w:r>
      <w:r>
        <w:rPr>
          <w:rFonts w:asciiTheme="minorEastAsia" w:hAnsiTheme="minorEastAsia"/>
          <w:color w:val="auto"/>
          <w:sz w:val="20"/>
          <w:szCs w:val="18"/>
        </w:rPr>
        <w:t>1.7kg</w:t>
      </w:r>
    </w:p>
    <w:p w14:paraId="3D492E14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asciiTheme="minorEastAsia" w:hAnsiTheme="minorEastAsia"/>
          <w:color w:val="auto"/>
          <w:sz w:val="20"/>
          <w:szCs w:val="18"/>
        </w:rPr>
        <w:t>满足EN1789标准，适合在救护车使用</w:t>
      </w:r>
    </w:p>
    <w:p w14:paraId="3B79903B">
      <w:pPr>
        <w:pStyle w:val="7"/>
        <w:numPr>
          <w:ilvl w:val="0"/>
          <w:numId w:val="1"/>
        </w:numPr>
        <w:ind w:firstLineChars="0"/>
        <w:rPr>
          <w:rFonts w:asciiTheme="minorEastAsia" w:hAnsiTheme="minorEastAsia"/>
          <w:color w:val="auto"/>
          <w:sz w:val="20"/>
          <w:szCs w:val="18"/>
        </w:rPr>
      </w:pPr>
      <w:r>
        <w:rPr>
          <w:rFonts w:hint="eastAsia" w:asciiTheme="minorEastAsia" w:hAnsiTheme="minorEastAsia"/>
          <w:color w:val="auto"/>
          <w:sz w:val="18"/>
          <w:szCs w:val="18"/>
        </w:rPr>
        <w:t>▲</w:t>
      </w:r>
      <w:r>
        <w:rPr>
          <w:rFonts w:asciiTheme="minorEastAsia" w:hAnsiTheme="minorEastAsia"/>
          <w:color w:val="auto"/>
          <w:sz w:val="20"/>
          <w:szCs w:val="18"/>
        </w:rPr>
        <w:t>可升级接入同品牌中央站，实现输注泵和同品牌监护仪、呼吸机信息同屏查看（提供</w:t>
      </w:r>
      <w:r>
        <w:rPr>
          <w:rFonts w:hint="eastAsia" w:asciiTheme="minorEastAsia" w:hAnsiTheme="minorEastAsia"/>
          <w:color w:val="auto"/>
          <w:sz w:val="20"/>
          <w:szCs w:val="18"/>
          <w:lang w:val="en-US" w:eastAsia="zh-CN"/>
        </w:rPr>
        <w:t>实物界面截图为</w:t>
      </w:r>
      <w:r>
        <w:rPr>
          <w:rFonts w:asciiTheme="minorEastAsia" w:hAnsiTheme="minorEastAsia"/>
          <w:color w:val="auto"/>
          <w:sz w:val="20"/>
          <w:szCs w:val="18"/>
        </w:rPr>
        <w:t>证明文件）</w:t>
      </w:r>
    </w:p>
    <w:p w14:paraId="73891097">
      <w:pPr>
        <w:pStyle w:val="7"/>
        <w:numPr>
          <w:ilvl w:val="0"/>
          <w:numId w:val="1"/>
        </w:numPr>
        <w:ind w:firstLineChars="0"/>
        <w:rPr>
          <w:rFonts w:hint="default" w:ascii="宋体" w:hAnsi="宋体"/>
          <w:color w:val="auto"/>
          <w:sz w:val="20"/>
          <w:szCs w:val="18"/>
          <w:lang w:val="en-US"/>
        </w:rPr>
      </w:pPr>
      <w:r>
        <w:rPr>
          <w:rFonts w:asciiTheme="minorEastAsia" w:hAnsiTheme="minorEastAsia"/>
          <w:color w:val="auto"/>
          <w:sz w:val="20"/>
          <w:szCs w:val="18"/>
        </w:rPr>
        <w:t>可升级接入同品牌设备管理看板，实时了解设备使用状态和科室分布以及使用率、出厂时间和工作时长等</w:t>
      </w:r>
      <w:r>
        <w:rPr>
          <w:rFonts w:hint="eastAsia" w:asciiTheme="minorEastAsia" w:hAnsiTheme="minorEastAsia"/>
          <w:color w:val="auto"/>
          <w:sz w:val="20"/>
          <w:szCs w:val="18"/>
          <w:lang w:val="en-US" w:eastAsia="zh-CN"/>
        </w:rPr>
        <w:t>信息。</w:t>
      </w:r>
    </w:p>
    <w:p w14:paraId="52FD4A4F">
      <w:pPr>
        <w:pStyle w:val="7"/>
        <w:numPr>
          <w:ilvl w:val="0"/>
          <w:numId w:val="0"/>
        </w:numPr>
        <w:ind w:leftChars="0"/>
        <w:rPr>
          <w:rFonts w:hint="default" w:ascii="宋体" w:hAnsi="宋体"/>
          <w:color w:val="FF0000"/>
          <w:sz w:val="20"/>
          <w:szCs w:val="18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D901E9"/>
    <w:multiLevelType w:val="multilevel"/>
    <w:tmpl w:val="23D901E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0"/>
      <w:numFmt w:val="bullet"/>
      <w:lvlText w:val=""/>
      <w:lvlJc w:val="left"/>
      <w:pPr>
        <w:ind w:left="1700" w:hanging="440"/>
      </w:pPr>
      <w:rPr>
        <w:rFonts w:hint="default" w:ascii="Wingdings" w:hAnsi="Wingdings" w:eastAsiaTheme="minorEastAsia" w:cstheme="minorBidi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5A"/>
    <w:rsid w:val="00036CC1"/>
    <w:rsid w:val="000A13A4"/>
    <w:rsid w:val="001767F8"/>
    <w:rsid w:val="001A65F1"/>
    <w:rsid w:val="001C08A8"/>
    <w:rsid w:val="00207F8D"/>
    <w:rsid w:val="00225CCD"/>
    <w:rsid w:val="002568BA"/>
    <w:rsid w:val="00272383"/>
    <w:rsid w:val="00293733"/>
    <w:rsid w:val="002E0E92"/>
    <w:rsid w:val="002E4C8B"/>
    <w:rsid w:val="003165B7"/>
    <w:rsid w:val="00332DA0"/>
    <w:rsid w:val="003B4362"/>
    <w:rsid w:val="003C1916"/>
    <w:rsid w:val="00404374"/>
    <w:rsid w:val="0041773D"/>
    <w:rsid w:val="00421821"/>
    <w:rsid w:val="0050285E"/>
    <w:rsid w:val="0059113F"/>
    <w:rsid w:val="00594B6C"/>
    <w:rsid w:val="005C3930"/>
    <w:rsid w:val="00605F81"/>
    <w:rsid w:val="0067119C"/>
    <w:rsid w:val="0069066A"/>
    <w:rsid w:val="00690876"/>
    <w:rsid w:val="006A6C7C"/>
    <w:rsid w:val="006D01DE"/>
    <w:rsid w:val="006E064B"/>
    <w:rsid w:val="0070700F"/>
    <w:rsid w:val="0071095A"/>
    <w:rsid w:val="007460CF"/>
    <w:rsid w:val="00752AB5"/>
    <w:rsid w:val="0077650B"/>
    <w:rsid w:val="0079769D"/>
    <w:rsid w:val="007B1AED"/>
    <w:rsid w:val="007C38E7"/>
    <w:rsid w:val="008019F4"/>
    <w:rsid w:val="00804859"/>
    <w:rsid w:val="008216C2"/>
    <w:rsid w:val="00845D95"/>
    <w:rsid w:val="00847A61"/>
    <w:rsid w:val="008737FF"/>
    <w:rsid w:val="0089039B"/>
    <w:rsid w:val="0089701B"/>
    <w:rsid w:val="008D32FE"/>
    <w:rsid w:val="0095463F"/>
    <w:rsid w:val="00966061"/>
    <w:rsid w:val="00980A03"/>
    <w:rsid w:val="00994018"/>
    <w:rsid w:val="009C12FA"/>
    <w:rsid w:val="009D3AC5"/>
    <w:rsid w:val="00A21BFA"/>
    <w:rsid w:val="00A4491D"/>
    <w:rsid w:val="00A92532"/>
    <w:rsid w:val="00AA0A67"/>
    <w:rsid w:val="00AA3721"/>
    <w:rsid w:val="00AF1A28"/>
    <w:rsid w:val="00B54DA5"/>
    <w:rsid w:val="00B5654E"/>
    <w:rsid w:val="00B965CB"/>
    <w:rsid w:val="00BB6A12"/>
    <w:rsid w:val="00BC38E0"/>
    <w:rsid w:val="00BD2C46"/>
    <w:rsid w:val="00C00F47"/>
    <w:rsid w:val="00C13AE5"/>
    <w:rsid w:val="00C542E3"/>
    <w:rsid w:val="00C55AA3"/>
    <w:rsid w:val="00C55D4E"/>
    <w:rsid w:val="00D257F2"/>
    <w:rsid w:val="00D34DDA"/>
    <w:rsid w:val="00D725E3"/>
    <w:rsid w:val="00DC0FFE"/>
    <w:rsid w:val="00E35DC9"/>
    <w:rsid w:val="00E6412E"/>
    <w:rsid w:val="00E752FE"/>
    <w:rsid w:val="00E864F4"/>
    <w:rsid w:val="00EC7EA5"/>
    <w:rsid w:val="00F00A0E"/>
    <w:rsid w:val="00F03A90"/>
    <w:rsid w:val="00F0546C"/>
    <w:rsid w:val="00F12107"/>
    <w:rsid w:val="00F6024B"/>
    <w:rsid w:val="00FB20A6"/>
    <w:rsid w:val="00FC4BA9"/>
    <w:rsid w:val="00FC56F0"/>
    <w:rsid w:val="06A52493"/>
    <w:rsid w:val="27AC1463"/>
    <w:rsid w:val="4BDC3D49"/>
    <w:rsid w:val="5B981EEC"/>
    <w:rsid w:val="725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674</Words>
  <Characters>771</Characters>
  <Lines>17</Lines>
  <Paragraphs>4</Paragraphs>
  <TotalTime>6</TotalTime>
  <ScaleCrop>false</ScaleCrop>
  <LinksUpToDate>false</LinksUpToDate>
  <CharactersWithSpaces>771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2021-02-08T00:48:00Z</dcterms:created>
  <dc:creator>黄婷 Huang Ting</dc:creator>
  <cp:lastModifiedBy>hyw</cp:lastModifiedBy>
  <dcterms:modified xsi:type="dcterms:W3CDTF">2025-07-01T00:57:49Z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eyJoZGlkIjoiZjllNmRiNmYwZGE3Y2IwNTNjYzdjNDgyOTNiYzc3YjkiLCJ1c2VySWQiOiIxMzA4ODY4NjM0In0=</vt:lpwstr>
  </property>
  <property fmtid="{D5CDD505-2E9C-101B-9397-08002B2CF9AE}" pid="3" name="KSOProductBuildVer">
    <vt:lpwstr>2052-12.1.0.21541</vt:lpwstr>
  </property>
  <property fmtid="{D5CDD505-2E9C-101B-9397-08002B2CF9AE}" pid="4" name="ICV">
    <vt:lpwstr>A12D19488688473199526F6696FBB2D3_13</vt:lpwstr>
  </property>
</Properties>
</file>